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40" w:rsidRDefault="001D1E40">
      <w:pPr>
        <w:pStyle w:val="Style1"/>
        <w:kinsoku w:val="0"/>
        <w:autoSpaceDE/>
        <w:autoSpaceDN/>
        <w:adjustRightInd/>
        <w:spacing w:before="684" w:line="199" w:lineRule="auto"/>
        <w:ind w:left="2160"/>
        <w:rPr>
          <w:rFonts w:ascii="Verdana" w:hAnsi="Verdana" w:cs="Verdana"/>
          <w:b/>
          <w:bCs/>
          <w:spacing w:val="-6"/>
          <w:sz w:val="25"/>
          <w:szCs w:val="25"/>
          <w:lang w:val="es-ES" w:eastAsia="es-ES"/>
        </w:rPr>
      </w:pPr>
      <w:r>
        <w:rPr>
          <w:rFonts w:ascii="Verdana" w:hAnsi="Verdana" w:cs="Verdana"/>
          <w:b/>
          <w:bCs/>
          <w:spacing w:val="-6"/>
          <w:sz w:val="25"/>
          <w:szCs w:val="25"/>
          <w:lang w:val="es-ES" w:eastAsia="es-ES"/>
        </w:rPr>
        <w:t>RESOLUCION No. TAT-2103-2012</w:t>
      </w:r>
    </w:p>
    <w:p w:rsidR="001D1E40" w:rsidRDefault="001D1E40" w:rsidP="00E95C52">
      <w:pPr>
        <w:pStyle w:val="Style1"/>
        <w:kinsoku w:val="0"/>
        <w:autoSpaceDE/>
        <w:autoSpaceDN/>
        <w:adjustRightInd/>
        <w:spacing w:before="756" w:line="280" w:lineRule="auto"/>
        <w:ind w:right="144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5"/>
          <w:szCs w:val="25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2"/>
          <w:lang w:val="es-ES" w:eastAsia="es-ES"/>
        </w:rPr>
        <w:t xml:space="preserve">San José, a las </w:t>
      </w:r>
      <w:r>
        <w:rPr>
          <w:rFonts w:ascii="Verdana" w:hAnsi="Verdana" w:cs="Verdana"/>
          <w:lang w:val="es-ES" w:eastAsia="es-ES"/>
        </w:rPr>
        <w:t>once horas diez minutos del primero de agosto de dos mil doce.</w:t>
      </w:r>
    </w:p>
    <w:p w:rsidR="001D1E40" w:rsidRDefault="001D1E40">
      <w:pPr>
        <w:pStyle w:val="Style1"/>
        <w:kinsoku w:val="0"/>
        <w:autoSpaceDE/>
        <w:autoSpaceDN/>
        <w:adjustRightInd/>
        <w:spacing w:before="360" w:line="280" w:lineRule="auto"/>
        <w:ind w:right="144"/>
        <w:jc w:val="both"/>
        <w:rPr>
          <w:rFonts w:ascii="Verdana" w:hAnsi="Verdana" w:cs="Verdana"/>
          <w:b/>
          <w:bCs/>
          <w:spacing w:val="-4"/>
          <w:sz w:val="25"/>
          <w:szCs w:val="25"/>
          <w:lang w:val="es-ES" w:eastAsia="es-ES"/>
        </w:rPr>
      </w:pPr>
      <w:r>
        <w:rPr>
          <w:rFonts w:ascii="Verdana" w:hAnsi="Verdana" w:cs="Verdana"/>
          <w:spacing w:val="5"/>
          <w:lang w:val="es-ES" w:eastAsia="es-ES"/>
        </w:rPr>
        <w:t xml:space="preserve">Recurso Revocatoria interpuesto, por el señor </w:t>
      </w:r>
      <w:r>
        <w:rPr>
          <w:rFonts w:ascii="Verdana" w:hAnsi="Verdana" w:cs="Verdana"/>
          <w:b/>
          <w:bCs/>
          <w:spacing w:val="5"/>
          <w:sz w:val="19"/>
          <w:szCs w:val="19"/>
          <w:lang w:val="es-ES" w:eastAsia="es-ES"/>
        </w:rPr>
        <w:t>R</w:t>
      </w:r>
      <w:r w:rsidR="00610219">
        <w:rPr>
          <w:rFonts w:ascii="Verdana" w:hAnsi="Verdana" w:cs="Verdana"/>
          <w:b/>
          <w:bCs/>
          <w:spacing w:val="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19"/>
          <w:szCs w:val="19"/>
          <w:lang w:val="es-ES" w:eastAsia="es-ES"/>
        </w:rPr>
        <w:t>D</w:t>
      </w:r>
      <w:r w:rsidR="00610219">
        <w:rPr>
          <w:rFonts w:ascii="Verdana" w:hAnsi="Verdana" w:cs="Verdana"/>
          <w:b/>
          <w:bCs/>
          <w:spacing w:val="5"/>
          <w:sz w:val="19"/>
          <w:szCs w:val="19"/>
          <w:lang w:val="es-ES" w:eastAsia="es-ES"/>
        </w:rPr>
        <w:t>.</w:t>
      </w:r>
      <w:r w:rsidR="00E95C52">
        <w:rPr>
          <w:rFonts w:ascii="Verdana" w:hAnsi="Verdana" w:cs="Verdana"/>
          <w:b/>
          <w:bCs/>
          <w:spacing w:val="5"/>
          <w:sz w:val="19"/>
          <w:szCs w:val="19"/>
          <w:lang w:val="es-ES" w:eastAsia="es-ES"/>
        </w:rPr>
        <w:t>N</w:t>
      </w:r>
      <w:r w:rsidR="00610219">
        <w:rPr>
          <w:rFonts w:ascii="Verdana" w:hAnsi="Verdana" w:cs="Verdana"/>
          <w:b/>
          <w:bCs/>
          <w:spacing w:val="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S</w:t>
      </w:r>
      <w:r w:rsidR="00610219">
        <w:rPr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 xml:space="preserve">, </w:t>
      </w:r>
      <w:r>
        <w:rPr>
          <w:rFonts w:ascii="Verdana" w:hAnsi="Verdana" w:cs="Verdana"/>
          <w:spacing w:val="7"/>
          <w:lang w:val="es-ES" w:eastAsia="es-ES"/>
        </w:rPr>
        <w:t xml:space="preserve">cédula de identidad número </w:t>
      </w:r>
      <w:r w:rsidR="00610219">
        <w:rPr>
          <w:rFonts w:ascii="Verdana" w:hAnsi="Verdana" w:cs="Verdana"/>
          <w:spacing w:val="7"/>
          <w:lang w:val="es-ES" w:eastAsia="es-ES"/>
        </w:rPr>
        <w:t>…</w:t>
      </w:r>
      <w:r>
        <w:rPr>
          <w:rFonts w:ascii="Verdana" w:hAnsi="Verdana" w:cs="Verdana"/>
          <w:spacing w:val="7"/>
          <w:lang w:val="es-ES" w:eastAsia="es-ES"/>
        </w:rPr>
        <w:t xml:space="preserve">, en su condición de </w:t>
      </w:r>
      <w:r>
        <w:rPr>
          <w:rFonts w:ascii="Verdana" w:hAnsi="Verdana" w:cs="Verdana"/>
          <w:spacing w:val="3"/>
          <w:lang w:val="es-ES" w:eastAsia="es-ES"/>
        </w:rPr>
        <w:t xml:space="preserve">oferente del concurso público, para la adjudicación de 1034 placas de </w:t>
      </w:r>
      <w:r>
        <w:rPr>
          <w:rFonts w:ascii="Verdana" w:hAnsi="Verdana" w:cs="Verdana"/>
          <w:lang w:val="es-ES" w:eastAsia="es-ES"/>
        </w:rPr>
        <w:t xml:space="preserve">Taxi de vehículos adaptados para personas con discapacidad, contra el </w:t>
      </w:r>
      <w:r>
        <w:rPr>
          <w:rFonts w:ascii="Verdana" w:hAnsi="Verdana" w:cs="Verdana"/>
          <w:b/>
          <w:bCs/>
          <w:spacing w:val="-2"/>
          <w:sz w:val="25"/>
          <w:szCs w:val="25"/>
          <w:lang w:val="es-ES" w:eastAsia="es-ES"/>
        </w:rPr>
        <w:t xml:space="preserve">Artículo 3.3 de la Sesión Ordinaria N. 37-2011 </w:t>
      </w:r>
      <w:r>
        <w:rPr>
          <w:rFonts w:ascii="Verdana" w:hAnsi="Verdana" w:cs="Verdana"/>
          <w:spacing w:val="-2"/>
          <w:lang w:val="es-ES" w:eastAsia="es-ES"/>
        </w:rPr>
        <w:t xml:space="preserve">de 26 de mayo de </w:t>
      </w:r>
      <w:r>
        <w:rPr>
          <w:rFonts w:ascii="Verdana" w:hAnsi="Verdana" w:cs="Verdana"/>
          <w:spacing w:val="-14"/>
          <w:lang w:val="es-ES" w:eastAsia="es-ES"/>
        </w:rPr>
        <w:t xml:space="preserve">2011, dictado por la JUNTA DIRECTIVA DEL CONSEJO DE TRANSPORTE PÚBLICO. </w:t>
      </w:r>
      <w:r>
        <w:rPr>
          <w:rFonts w:ascii="Verdana" w:hAnsi="Verdana" w:cs="Verdana"/>
          <w:b/>
          <w:bCs/>
          <w:spacing w:val="-4"/>
          <w:sz w:val="25"/>
          <w:szCs w:val="25"/>
          <w:lang w:val="es-ES" w:eastAsia="es-ES"/>
        </w:rPr>
        <w:t>El caso se tramita en Expediente Administrativo N. TAT-027-12.</w:t>
      </w:r>
    </w:p>
    <w:p w:rsidR="001D1E40" w:rsidRDefault="001D1E40">
      <w:pPr>
        <w:pStyle w:val="Style1"/>
        <w:kinsoku w:val="0"/>
        <w:autoSpaceDE/>
        <w:autoSpaceDN/>
        <w:adjustRightInd/>
        <w:spacing w:before="360" w:line="196" w:lineRule="auto"/>
        <w:ind w:left="3456"/>
        <w:rPr>
          <w:rFonts w:ascii="Verdana" w:hAnsi="Verdana" w:cs="Verdana"/>
          <w:b/>
          <w:bCs/>
          <w:sz w:val="25"/>
          <w:szCs w:val="25"/>
          <w:lang w:val="es-ES" w:eastAsia="es-ES"/>
        </w:rPr>
      </w:pPr>
      <w:r>
        <w:rPr>
          <w:rFonts w:ascii="Verdana" w:hAnsi="Verdana" w:cs="Verdana"/>
          <w:b/>
          <w:bCs/>
          <w:sz w:val="25"/>
          <w:szCs w:val="25"/>
          <w:lang w:val="es-ES" w:eastAsia="es-ES"/>
        </w:rPr>
        <w:t>RESULTANDO:</w:t>
      </w:r>
    </w:p>
    <w:p w:rsidR="001D1E40" w:rsidRDefault="001D1E40">
      <w:pPr>
        <w:pStyle w:val="Style1"/>
        <w:kinsoku w:val="0"/>
        <w:autoSpaceDE/>
        <w:autoSpaceDN/>
        <w:adjustRightInd/>
        <w:spacing w:before="720" w:line="280" w:lineRule="auto"/>
        <w:ind w:right="144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-9"/>
          <w:sz w:val="25"/>
          <w:szCs w:val="25"/>
          <w:lang w:val="es-ES" w:eastAsia="es-ES"/>
        </w:rPr>
        <w:t xml:space="preserve">PRIMERO: </w:t>
      </w:r>
      <w:r>
        <w:rPr>
          <w:rFonts w:ascii="Verdana" w:hAnsi="Verdana" w:cs="Verdana"/>
          <w:spacing w:val="-9"/>
          <w:lang w:val="es-ES" w:eastAsia="es-ES"/>
        </w:rPr>
        <w:t xml:space="preserve">La JUNTA DIRECTIVA DEL CONSEJO DE TRANSPORTE PÚBLICO, </w:t>
      </w:r>
      <w:r>
        <w:rPr>
          <w:rFonts w:ascii="Verdana" w:hAnsi="Verdana" w:cs="Verdana"/>
          <w:lang w:val="es-ES" w:eastAsia="es-ES"/>
        </w:rPr>
        <w:t xml:space="preserve">mediante el acuerdo impugnado, conoce el oficio </w:t>
      </w:r>
      <w:r>
        <w:rPr>
          <w:rFonts w:ascii="Verdana" w:hAnsi="Verdana" w:cs="Verdana"/>
          <w:b/>
          <w:bCs/>
          <w:sz w:val="25"/>
          <w:szCs w:val="25"/>
          <w:lang w:val="es-ES" w:eastAsia="es-ES"/>
        </w:rPr>
        <w:t>DE</w:t>
      </w:r>
      <w:r>
        <w:rPr>
          <w:rFonts w:ascii="Verdana" w:hAnsi="Verdana" w:cs="Verdana"/>
          <w:b/>
          <w:bCs/>
          <w:sz w:val="18"/>
          <w:szCs w:val="18"/>
          <w:lang w:val="es-ES" w:eastAsia="es-ES"/>
        </w:rPr>
        <w:t>-</w:t>
      </w:r>
      <w:r>
        <w:rPr>
          <w:rFonts w:ascii="Verdana" w:hAnsi="Verdana" w:cs="Verdana"/>
          <w:b/>
          <w:bCs/>
          <w:sz w:val="25"/>
          <w:szCs w:val="25"/>
          <w:lang w:val="es-ES" w:eastAsia="es-ES"/>
        </w:rPr>
        <w:t>2011</w:t>
      </w:r>
      <w:r>
        <w:rPr>
          <w:rFonts w:ascii="Verdana" w:hAnsi="Verdana" w:cs="Verdana"/>
          <w:b/>
          <w:bCs/>
          <w:sz w:val="18"/>
          <w:szCs w:val="18"/>
          <w:lang w:val="es-ES" w:eastAsia="es-ES"/>
        </w:rPr>
        <w:t>-</w:t>
      </w:r>
      <w:r>
        <w:rPr>
          <w:rFonts w:ascii="Verdana" w:hAnsi="Verdana" w:cs="Verdana"/>
          <w:b/>
          <w:bCs/>
          <w:sz w:val="25"/>
          <w:szCs w:val="25"/>
          <w:lang w:val="es-ES" w:eastAsia="es-ES"/>
        </w:rPr>
        <w:t xml:space="preserve">1345 </w:t>
      </w:r>
      <w:r>
        <w:rPr>
          <w:rFonts w:ascii="Verdana" w:hAnsi="Verdana" w:cs="Verdana"/>
          <w:lang w:val="es-ES" w:eastAsia="es-ES"/>
        </w:rPr>
        <w:t xml:space="preserve">de la </w:t>
      </w:r>
      <w:r>
        <w:rPr>
          <w:rFonts w:ascii="Verdana" w:hAnsi="Verdana" w:cs="Verdana"/>
          <w:spacing w:val="13"/>
          <w:lang w:val="es-ES" w:eastAsia="es-ES"/>
        </w:rPr>
        <w:t xml:space="preserve">Comisión encargada del Análisis y Recomendación de las ofertas </w:t>
      </w:r>
      <w:r>
        <w:rPr>
          <w:rFonts w:ascii="Verdana" w:hAnsi="Verdana" w:cs="Verdana"/>
          <w:lang w:val="es-ES" w:eastAsia="es-ES"/>
        </w:rPr>
        <w:t xml:space="preserve">presentadas para la licitación tendiente a autorizar 1034 concesiones de </w:t>
      </w:r>
      <w:r>
        <w:rPr>
          <w:rFonts w:ascii="Verdana" w:hAnsi="Verdana" w:cs="Verdana"/>
          <w:spacing w:val="2"/>
          <w:lang w:val="es-ES" w:eastAsia="es-ES"/>
        </w:rPr>
        <w:t xml:space="preserve">taxi adaptados para personas con discapacidad, referente al listado de </w:t>
      </w:r>
      <w:r>
        <w:rPr>
          <w:rFonts w:ascii="Verdana" w:hAnsi="Verdana" w:cs="Verdana"/>
          <w:lang w:val="es-ES" w:eastAsia="es-ES"/>
        </w:rPr>
        <w:t>estas ofertas con sus calificaciones y observaciones; y lo aprueba, según se puede detallar a continuación:</w:t>
      </w:r>
    </w:p>
    <w:p w:rsidR="001D1E40" w:rsidRDefault="001D1E40">
      <w:pPr>
        <w:pStyle w:val="Style1"/>
        <w:kinsoku w:val="0"/>
        <w:autoSpaceDE/>
        <w:autoSpaceDN/>
        <w:adjustRightInd/>
        <w:spacing w:before="288" w:line="283" w:lineRule="auto"/>
        <w:ind w:left="288" w:right="504" w:firstLine="72"/>
        <w:jc w:val="both"/>
        <w:rPr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i/>
          <w:iCs/>
          <w:w w:val="95"/>
          <w:sz w:val="19"/>
          <w:szCs w:val="19"/>
          <w:lang w:val="es-ES" w:eastAsia="es-ES"/>
        </w:rPr>
        <w:t xml:space="preserve">"ARTÍCULO 3.3.- </w:t>
      </w:r>
      <w:r>
        <w:rPr>
          <w:rFonts w:ascii="Verdana" w:hAnsi="Verdana" w:cs="Verdana"/>
          <w:i/>
          <w:iCs/>
          <w:sz w:val="19"/>
          <w:szCs w:val="19"/>
          <w:lang w:val="es-ES" w:eastAsia="es-ES"/>
        </w:rPr>
        <w:t xml:space="preserve">Se conoce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el oficio </w:t>
      </w:r>
      <w:r>
        <w:rPr>
          <w:rFonts w:ascii="Verdana" w:hAnsi="Verdana" w:cs="Verdana"/>
          <w:b/>
          <w:bCs/>
          <w:i/>
          <w:iCs/>
          <w:w w:val="95"/>
          <w:sz w:val="19"/>
          <w:szCs w:val="19"/>
          <w:lang w:val="es-ES" w:eastAsia="es-ES"/>
        </w:rPr>
        <w:t xml:space="preserve">DE-2011-1345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de la Comisión encargada del </w:t>
      </w:r>
      <w:r>
        <w:rPr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Análisis y Recomendación de las ofertas presentadas para la licitación tendiente a </w:t>
      </w:r>
      <w:r>
        <w:rPr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autorizar 1034 concesiones de taxi adaptados para personas con discapacidad, referente </w:t>
      </w:r>
      <w:r>
        <w:rPr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>al listado de estas ofertas con sus calificaciones y observaciones.</w:t>
      </w:r>
    </w:p>
    <w:p w:rsidR="001D1E40" w:rsidRDefault="001D1E40">
      <w:pPr>
        <w:pStyle w:val="Style1"/>
        <w:kinsoku w:val="0"/>
        <w:autoSpaceDE/>
        <w:autoSpaceDN/>
        <w:adjustRightInd/>
        <w:spacing w:before="288" w:line="208" w:lineRule="auto"/>
        <w:ind w:left="360"/>
        <w:rPr>
          <w:rFonts w:ascii="Verdana" w:hAnsi="Verdana" w:cs="Verdana"/>
          <w:b/>
          <w:bCs/>
          <w:i/>
          <w:iCs/>
          <w:w w:val="105"/>
          <w:sz w:val="17"/>
          <w:szCs w:val="17"/>
          <w:lang w:val="es-ES" w:eastAsia="es-ES"/>
        </w:rPr>
      </w:pPr>
      <w:r>
        <w:rPr>
          <w:rFonts w:ascii="Verdana" w:hAnsi="Verdana" w:cs="Verdana"/>
          <w:b/>
          <w:bCs/>
          <w:i/>
          <w:iCs/>
          <w:w w:val="105"/>
          <w:sz w:val="17"/>
          <w:szCs w:val="17"/>
          <w:lang w:val="es-ES" w:eastAsia="es-ES"/>
        </w:rPr>
        <w:t>CONSIDERANDO</w:t>
      </w:r>
    </w:p>
    <w:p w:rsidR="001D1E40" w:rsidRDefault="001D1E40" w:rsidP="00610219">
      <w:pPr>
        <w:pStyle w:val="Style1"/>
        <w:kinsoku w:val="0"/>
        <w:autoSpaceDE/>
        <w:autoSpaceDN/>
        <w:adjustRightInd/>
        <w:spacing w:before="288" w:line="280" w:lineRule="auto"/>
        <w:ind w:left="142" w:right="504"/>
        <w:jc w:val="both"/>
        <w:rPr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1"/>
          <w:w w:val="105"/>
          <w:sz w:val="17"/>
          <w:szCs w:val="17"/>
          <w:lang w:val="es-ES" w:eastAsia="es-ES"/>
        </w:rPr>
        <w:t xml:space="preserve">PRIMERO: </w:t>
      </w:r>
      <w:r>
        <w:rPr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Que la Comisión encargada del Análisis y Recomendación de las ofertas </w:t>
      </w:r>
      <w:r>
        <w:rPr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presentadas para la licitación tendiente a autorizar 1034 concesiones de taxi adaptadas </w:t>
      </w:r>
      <w:r>
        <w:rPr>
          <w:rFonts w:ascii="Verdana" w:hAnsi="Verdana" w:cs="Verdana"/>
          <w:i/>
          <w:iCs/>
          <w:spacing w:val="-6"/>
          <w:w w:val="105"/>
          <w:sz w:val="18"/>
          <w:szCs w:val="18"/>
          <w:lang w:val="es-ES" w:eastAsia="es-ES"/>
        </w:rPr>
        <w:t xml:space="preserve">para personas con discapacidad, está integrada por los funcionarios Srta. </w:t>
      </w:r>
      <w:proofErr w:type="spellStart"/>
      <w:r>
        <w:rPr>
          <w:rFonts w:ascii="Verdana" w:hAnsi="Verdana" w:cs="Verdana"/>
          <w:i/>
          <w:iCs/>
          <w:spacing w:val="-6"/>
          <w:w w:val="105"/>
          <w:sz w:val="18"/>
          <w:szCs w:val="18"/>
          <w:lang w:val="es-ES" w:eastAsia="es-ES"/>
        </w:rPr>
        <w:t>Cindy</w:t>
      </w:r>
      <w:proofErr w:type="spellEnd"/>
      <w:r>
        <w:rPr>
          <w:rFonts w:ascii="Verdana" w:hAnsi="Verdana" w:cs="Verdana"/>
          <w:i/>
          <w:iCs/>
          <w:spacing w:val="-6"/>
          <w:w w:val="105"/>
          <w:sz w:val="18"/>
          <w:szCs w:val="18"/>
          <w:lang w:val="es-ES" w:eastAsia="es-ES"/>
        </w:rPr>
        <w:t xml:space="preserve"> Chinchilla </w:t>
      </w:r>
      <w:r>
        <w:rPr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Aguilar, Lic. Carlos Ávila </w:t>
      </w:r>
      <w:proofErr w:type="spellStart"/>
      <w:r>
        <w:rPr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>Arquín</w:t>
      </w:r>
      <w:proofErr w:type="spellEnd"/>
      <w:r>
        <w:rPr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 y Licda. María Elena Rojas Abarca, Comisión que </w:t>
      </w:r>
      <w:r>
        <w:rPr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>mediante el presente oficio informa lo siguiente:</w:t>
      </w:r>
    </w:p>
    <w:p w:rsidR="00610219" w:rsidRDefault="00610219" w:rsidP="00E95C52">
      <w:pPr>
        <w:pStyle w:val="Style2"/>
        <w:kinsoku w:val="0"/>
        <w:autoSpaceDE/>
        <w:autoSpaceDN/>
        <w:spacing w:before="0" w:line="283" w:lineRule="auto"/>
        <w:ind w:left="142" w:right="160"/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</w:pPr>
    </w:p>
    <w:p w:rsidR="00610219" w:rsidRDefault="00610219" w:rsidP="00E95C52">
      <w:pPr>
        <w:pStyle w:val="Style2"/>
        <w:kinsoku w:val="0"/>
        <w:autoSpaceDE/>
        <w:autoSpaceDN/>
        <w:spacing w:before="0" w:line="283" w:lineRule="auto"/>
        <w:ind w:left="142" w:right="160"/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</w:pPr>
    </w:p>
    <w:p w:rsidR="00610219" w:rsidRDefault="00610219" w:rsidP="00E95C52">
      <w:pPr>
        <w:pStyle w:val="Style2"/>
        <w:kinsoku w:val="0"/>
        <w:autoSpaceDE/>
        <w:autoSpaceDN/>
        <w:spacing w:before="0" w:line="283" w:lineRule="auto"/>
        <w:ind w:left="142" w:right="160"/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</w:pPr>
    </w:p>
    <w:p w:rsidR="00610219" w:rsidRDefault="00610219" w:rsidP="00E95C52">
      <w:pPr>
        <w:pStyle w:val="Style2"/>
        <w:kinsoku w:val="0"/>
        <w:autoSpaceDE/>
        <w:autoSpaceDN/>
        <w:spacing w:before="0" w:line="283" w:lineRule="auto"/>
        <w:ind w:left="142" w:right="160"/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</w:pPr>
    </w:p>
    <w:p w:rsidR="00610219" w:rsidRDefault="00610219" w:rsidP="00E95C52">
      <w:pPr>
        <w:pStyle w:val="Style2"/>
        <w:kinsoku w:val="0"/>
        <w:autoSpaceDE/>
        <w:autoSpaceDN/>
        <w:spacing w:before="0" w:line="283" w:lineRule="auto"/>
        <w:ind w:left="142" w:right="160"/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</w:pPr>
    </w:p>
    <w:p w:rsidR="00610219" w:rsidRDefault="00610219" w:rsidP="00E95C52">
      <w:pPr>
        <w:pStyle w:val="Style2"/>
        <w:kinsoku w:val="0"/>
        <w:autoSpaceDE/>
        <w:autoSpaceDN/>
        <w:spacing w:before="0" w:line="283" w:lineRule="auto"/>
        <w:ind w:left="142" w:right="160"/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</w:pPr>
    </w:p>
    <w:p w:rsidR="00610219" w:rsidRDefault="00610219" w:rsidP="00E95C52">
      <w:pPr>
        <w:pStyle w:val="Style2"/>
        <w:kinsoku w:val="0"/>
        <w:autoSpaceDE/>
        <w:autoSpaceDN/>
        <w:spacing w:before="0" w:line="283" w:lineRule="auto"/>
        <w:ind w:left="142" w:right="160"/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</w:pPr>
    </w:p>
    <w:p w:rsidR="001D1E40" w:rsidRDefault="001D1E40" w:rsidP="00E95C52">
      <w:pPr>
        <w:pStyle w:val="Style2"/>
        <w:kinsoku w:val="0"/>
        <w:autoSpaceDE/>
        <w:autoSpaceDN/>
        <w:spacing w:before="0" w:line="283" w:lineRule="auto"/>
        <w:ind w:left="142" w:right="160"/>
        <w:rPr>
          <w:rStyle w:val="CharacterStyle2"/>
          <w:rFonts w:ascii="Verdana" w:hAnsi="Verdana" w:cs="Verdana"/>
          <w:b/>
          <w:bCs/>
          <w:i/>
          <w:u w:val="single"/>
          <w:lang w:val="es-ES" w:eastAsia="es-ES"/>
        </w:rPr>
      </w:pPr>
      <w:r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  <w:lastRenderedPageBreak/>
        <w:t xml:space="preserve">De conformidad con el Decreto Ejecutivo 35448-MOPT del 25 de agosto 2009, en el mes </w:t>
      </w:r>
      <w:r>
        <w:rPr>
          <w:rStyle w:val="CharacterStyle2"/>
          <w:rFonts w:ascii="Verdana" w:hAnsi="Verdana" w:cs="Verdana"/>
          <w:i/>
          <w:spacing w:val="1"/>
          <w:w w:val="105"/>
          <w:lang w:val="es-ES" w:eastAsia="es-ES"/>
        </w:rPr>
        <w:t xml:space="preserve">de junio del 2010 se recibieron un </w:t>
      </w:r>
      <w:r>
        <w:rPr>
          <w:rStyle w:val="CharacterStyle2"/>
          <w:rFonts w:ascii="Verdana" w:hAnsi="Verdana" w:cs="Verdana"/>
          <w:b/>
          <w:bCs/>
          <w:i/>
          <w:spacing w:val="1"/>
          <w:u w:val="single"/>
          <w:lang w:val="es-ES" w:eastAsia="es-ES"/>
        </w:rPr>
        <w:t>total de 1124 ofertas</w:t>
      </w:r>
      <w:r>
        <w:rPr>
          <w:rStyle w:val="CharacterStyle2"/>
          <w:rFonts w:ascii="Verdana" w:hAnsi="Verdana" w:cs="Verdana"/>
          <w:i/>
          <w:spacing w:val="1"/>
          <w:w w:val="105"/>
          <w:lang w:val="es-ES" w:eastAsia="es-ES"/>
        </w:rPr>
        <w:t xml:space="preserve"> para participar en dicho </w:t>
      </w:r>
      <w:r>
        <w:rPr>
          <w:rStyle w:val="CharacterStyle2"/>
          <w:rFonts w:ascii="Verdana" w:hAnsi="Verdana" w:cs="Verdana"/>
          <w:i/>
          <w:spacing w:val="-4"/>
          <w:w w:val="105"/>
          <w:lang w:val="es-ES" w:eastAsia="es-ES"/>
        </w:rPr>
        <w:t xml:space="preserve">proceso de licitación pública de las cuales </w:t>
      </w:r>
      <w:r>
        <w:rPr>
          <w:rStyle w:val="CharacterStyle2"/>
          <w:rFonts w:ascii="Verdana" w:hAnsi="Verdana" w:cs="Verdana"/>
          <w:b/>
          <w:bCs/>
          <w:i/>
          <w:spacing w:val="-4"/>
          <w:u w:val="single"/>
          <w:lang w:val="es-ES" w:eastAsia="es-ES"/>
        </w:rPr>
        <w:t xml:space="preserve">4 consecutivos fueron nulos </w:t>
      </w:r>
      <w:r>
        <w:rPr>
          <w:rStyle w:val="CharacterStyle2"/>
          <w:rFonts w:ascii="Verdana" w:hAnsi="Verdana" w:cs="Verdana"/>
          <w:i/>
          <w:spacing w:val="-4"/>
          <w:w w:val="105"/>
          <w:lang w:val="es-ES" w:eastAsia="es-ES"/>
        </w:rPr>
        <w:t xml:space="preserve">para un </w:t>
      </w:r>
      <w:r>
        <w:rPr>
          <w:rStyle w:val="CharacterStyle2"/>
          <w:rFonts w:ascii="Verdana" w:hAnsi="Verdana" w:cs="Verdana"/>
          <w:b/>
          <w:bCs/>
          <w:i/>
          <w:spacing w:val="-4"/>
          <w:lang w:val="es-ES" w:eastAsia="es-ES"/>
        </w:rPr>
        <w:t xml:space="preserve">total </w:t>
      </w:r>
      <w:r>
        <w:rPr>
          <w:rStyle w:val="CharacterStyle2"/>
          <w:rFonts w:ascii="Verdana" w:hAnsi="Verdana" w:cs="Verdana"/>
          <w:b/>
          <w:bCs/>
          <w:i/>
          <w:u w:val="single"/>
          <w:lang w:val="es-ES" w:eastAsia="es-ES"/>
        </w:rPr>
        <w:t>efectivo de 1128 consecutivos.</w:t>
      </w:r>
    </w:p>
    <w:p w:rsidR="001D1E40" w:rsidRDefault="001D1E40" w:rsidP="00E95C52">
      <w:pPr>
        <w:pStyle w:val="Style2"/>
        <w:kinsoku w:val="0"/>
        <w:autoSpaceDE/>
        <w:autoSpaceDN/>
        <w:spacing w:before="216" w:line="288" w:lineRule="auto"/>
        <w:ind w:left="142" w:right="160"/>
        <w:rPr>
          <w:rStyle w:val="CharacterStyle2"/>
          <w:rFonts w:ascii="Verdana" w:hAnsi="Verdana" w:cs="Verdana"/>
          <w:i/>
          <w:spacing w:val="-2"/>
          <w:w w:val="105"/>
          <w:lang w:val="es-ES" w:eastAsia="es-ES"/>
        </w:rPr>
      </w:pPr>
      <w:r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  <w:t xml:space="preserve">La valoración de dichas ofertas tuvo un atraso involuntario en razón de que este Consejo </w:t>
      </w:r>
      <w:r>
        <w:rPr>
          <w:rStyle w:val="CharacterStyle2"/>
          <w:rFonts w:ascii="Verdana" w:hAnsi="Verdana" w:cs="Verdana"/>
          <w:i/>
          <w:w w:val="105"/>
          <w:lang w:val="es-ES" w:eastAsia="es-ES"/>
        </w:rPr>
        <w:t xml:space="preserve">no pudo tener acceso a la información correspondiente a los aportes a la Seguridad </w:t>
      </w:r>
      <w:r>
        <w:rPr>
          <w:rStyle w:val="CharacterStyle2"/>
          <w:rFonts w:ascii="Verdana" w:hAnsi="Verdana" w:cs="Verdana"/>
          <w:i/>
          <w:spacing w:val="-5"/>
          <w:w w:val="105"/>
          <w:lang w:val="es-ES" w:eastAsia="es-ES"/>
        </w:rPr>
        <w:t xml:space="preserve">Social que hace mención el Artículo 33 de la Ley 7969, por cuanto según manifestaron </w:t>
      </w:r>
      <w:r>
        <w:rPr>
          <w:rStyle w:val="CharacterStyle2"/>
          <w:rFonts w:ascii="Verdana" w:hAnsi="Verdana" w:cs="Verdana"/>
          <w:i/>
          <w:spacing w:val="-2"/>
          <w:w w:val="105"/>
          <w:lang w:val="es-ES" w:eastAsia="es-ES"/>
        </w:rPr>
        <w:t>inicialmente los personeros de la CCSS el trámite debía ser personal, razón por la cual hubo necesidad de prevenir a los interesados a fin de que aportaran dicho requisito.</w:t>
      </w:r>
    </w:p>
    <w:p w:rsidR="001D1E40" w:rsidRDefault="001D1E40" w:rsidP="00E95C52">
      <w:pPr>
        <w:pStyle w:val="Style2"/>
        <w:kinsoku w:val="0"/>
        <w:autoSpaceDE/>
        <w:autoSpaceDN/>
        <w:ind w:left="142" w:right="160"/>
        <w:rPr>
          <w:rStyle w:val="CharacterStyle2"/>
          <w:rFonts w:ascii="Verdana" w:hAnsi="Verdana" w:cs="Verdana"/>
          <w:i/>
          <w:spacing w:val="-4"/>
          <w:w w:val="105"/>
          <w:lang w:val="es-ES" w:eastAsia="es-ES"/>
        </w:rPr>
      </w:pPr>
      <w:r>
        <w:rPr>
          <w:rStyle w:val="CharacterStyle2"/>
          <w:rFonts w:ascii="Verdana" w:hAnsi="Verdana" w:cs="Verdana"/>
          <w:i/>
          <w:spacing w:val="3"/>
          <w:w w:val="105"/>
          <w:lang w:val="es-ES" w:eastAsia="es-ES"/>
        </w:rPr>
        <w:t xml:space="preserve">Realizadas las prevenciones a los oferentes, se contó con la colaboración de los </w:t>
      </w:r>
      <w:r>
        <w:rPr>
          <w:rStyle w:val="CharacterStyle2"/>
          <w:rFonts w:ascii="Verdana" w:hAnsi="Verdana" w:cs="Verdana"/>
          <w:i/>
          <w:w w:val="105"/>
          <w:lang w:val="es-ES" w:eastAsia="es-ES"/>
        </w:rPr>
        <w:t xml:space="preserve">licenciados </w:t>
      </w:r>
      <w:proofErr w:type="spellStart"/>
      <w:r>
        <w:rPr>
          <w:rStyle w:val="CharacterStyle2"/>
          <w:rFonts w:ascii="Verdana" w:hAnsi="Verdana" w:cs="Verdana"/>
          <w:i/>
          <w:w w:val="105"/>
          <w:lang w:val="es-ES" w:eastAsia="es-ES"/>
        </w:rPr>
        <w:t>Marjorie</w:t>
      </w:r>
      <w:proofErr w:type="spellEnd"/>
      <w:r>
        <w:rPr>
          <w:rStyle w:val="CharacterStyle2"/>
          <w:rFonts w:ascii="Verdana" w:hAnsi="Verdana" w:cs="Verdana"/>
          <w:i/>
          <w:w w:val="105"/>
          <w:lang w:val="es-ES" w:eastAsia="es-ES"/>
        </w:rPr>
        <w:t xml:space="preserve"> Mejías y Leonardo Díaz de la Dirección de Asuntos Jurídicos se </w:t>
      </w:r>
      <w:r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  <w:t xml:space="preserve">procedió a efectuar la valoración de las ofertas de conformidad con el procedimiento </w:t>
      </w:r>
      <w:r>
        <w:rPr>
          <w:rStyle w:val="CharacterStyle2"/>
          <w:rFonts w:ascii="Verdana" w:hAnsi="Verdana" w:cs="Verdana"/>
          <w:i/>
          <w:spacing w:val="2"/>
          <w:w w:val="105"/>
          <w:lang w:val="es-ES" w:eastAsia="es-ES"/>
        </w:rPr>
        <w:t xml:space="preserve">establecido por la Comisión para tales efectos, tomando como insumo el trabajo </w:t>
      </w:r>
      <w:r>
        <w:rPr>
          <w:rStyle w:val="CharacterStyle2"/>
          <w:rFonts w:ascii="Verdana" w:hAnsi="Verdana" w:cs="Verdana"/>
          <w:i/>
          <w:spacing w:val="-4"/>
          <w:w w:val="105"/>
          <w:lang w:val="es-ES" w:eastAsia="es-ES"/>
        </w:rPr>
        <w:t>realizado por el Lic. Danilo Barboza Jiménez.</w:t>
      </w:r>
    </w:p>
    <w:p w:rsidR="001D1E40" w:rsidRDefault="001D1E40" w:rsidP="00E95C52">
      <w:pPr>
        <w:pStyle w:val="Style2"/>
        <w:kinsoku w:val="0"/>
        <w:autoSpaceDE/>
        <w:autoSpaceDN/>
        <w:ind w:left="142" w:right="160"/>
        <w:rPr>
          <w:rStyle w:val="CharacterStyle2"/>
          <w:rFonts w:ascii="Verdana" w:hAnsi="Verdana" w:cs="Verdana"/>
          <w:i/>
          <w:spacing w:val="-4"/>
          <w:w w:val="105"/>
          <w:lang w:val="es-ES" w:eastAsia="es-ES"/>
        </w:rPr>
      </w:pPr>
      <w:r>
        <w:rPr>
          <w:rStyle w:val="CharacterStyle2"/>
          <w:rFonts w:ascii="Verdana" w:hAnsi="Verdana" w:cs="Verdana"/>
          <w:i/>
          <w:spacing w:val="-5"/>
          <w:w w:val="105"/>
          <w:lang w:val="es-ES" w:eastAsia="es-ES"/>
        </w:rPr>
        <w:t xml:space="preserve">Para mejor comprensión del listado, resulta necesario que se </w:t>
      </w:r>
      <w:r w:rsidR="00E95C52">
        <w:rPr>
          <w:rStyle w:val="CharacterStyle2"/>
          <w:rFonts w:ascii="Verdana" w:hAnsi="Verdana" w:cs="Verdana"/>
          <w:i/>
          <w:spacing w:val="-5"/>
          <w:w w:val="105"/>
          <w:lang w:val="es-ES" w:eastAsia="es-ES"/>
        </w:rPr>
        <w:t>consideren</w:t>
      </w:r>
      <w:r>
        <w:rPr>
          <w:rStyle w:val="CharacterStyle2"/>
          <w:rFonts w:ascii="Verdana" w:hAnsi="Verdana" w:cs="Verdana"/>
          <w:i/>
          <w:spacing w:val="-5"/>
          <w:w w:val="105"/>
          <w:lang w:val="es-ES" w:eastAsia="es-ES"/>
        </w:rPr>
        <w:t xml:space="preserve"> las siguientes </w:t>
      </w:r>
      <w:r>
        <w:rPr>
          <w:rStyle w:val="CharacterStyle2"/>
          <w:rFonts w:ascii="Verdana" w:hAnsi="Verdana" w:cs="Verdana"/>
          <w:i/>
          <w:spacing w:val="-4"/>
          <w:w w:val="105"/>
          <w:lang w:val="es-ES" w:eastAsia="es-ES"/>
        </w:rPr>
        <w:t>observaciones que se indican en algunas ofertas.</w:t>
      </w:r>
    </w:p>
    <w:p w:rsidR="001D1E40" w:rsidRDefault="001D1E40" w:rsidP="00E95C52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0" w:line="283" w:lineRule="auto"/>
        <w:ind w:left="142" w:right="160"/>
        <w:rPr>
          <w:rStyle w:val="CharacterStyle2"/>
          <w:rFonts w:ascii="Verdana" w:hAnsi="Verdana" w:cs="Verdana"/>
          <w:i/>
          <w:spacing w:val="-4"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i/>
          <w:lang w:val="es-ES" w:eastAsia="es-ES"/>
        </w:rPr>
        <w:t xml:space="preserve">Excluido 1: </w:t>
      </w:r>
      <w:r>
        <w:rPr>
          <w:rStyle w:val="CharacterStyle2"/>
          <w:rFonts w:ascii="Verdana" w:hAnsi="Verdana" w:cs="Verdana"/>
          <w:i/>
          <w:w w:val="105"/>
          <w:lang w:val="es-ES" w:eastAsia="es-ES"/>
        </w:rPr>
        <w:t xml:space="preserve">Solicitó retiro de la Garantía de participación, razón por la cual de </w:t>
      </w:r>
      <w:r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  <w:t xml:space="preserve">conformidad con la Ley de Contratación Administrativa y su Reglamento estas ofertas </w:t>
      </w:r>
      <w:r>
        <w:rPr>
          <w:rStyle w:val="CharacterStyle2"/>
          <w:rFonts w:ascii="Verdana" w:hAnsi="Verdana" w:cs="Verdana"/>
          <w:i/>
          <w:spacing w:val="-2"/>
          <w:w w:val="105"/>
          <w:lang w:val="es-ES" w:eastAsia="es-ES"/>
        </w:rPr>
        <w:t xml:space="preserve">deben considerarse como no presentadas, además debe la administración entender que </w:t>
      </w:r>
      <w:r>
        <w:rPr>
          <w:rStyle w:val="CharacterStyle2"/>
          <w:rFonts w:ascii="Verdana" w:hAnsi="Verdana" w:cs="Verdana"/>
          <w:i/>
          <w:spacing w:val="-4"/>
          <w:w w:val="105"/>
          <w:lang w:val="es-ES" w:eastAsia="es-ES"/>
        </w:rPr>
        <w:t>el oferente perdió interés por el concurso.</w:t>
      </w:r>
    </w:p>
    <w:p w:rsidR="001D1E40" w:rsidRDefault="001D1E40" w:rsidP="00E95C52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288"/>
        <w:ind w:left="142" w:right="160"/>
        <w:rPr>
          <w:rStyle w:val="CharacterStyle2"/>
          <w:rFonts w:ascii="Verdana" w:hAnsi="Verdana" w:cs="Verdana"/>
          <w:i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i/>
          <w:spacing w:val="-1"/>
          <w:lang w:val="es-ES" w:eastAsia="es-ES"/>
        </w:rPr>
        <w:t xml:space="preserve">Excluido 2: </w:t>
      </w:r>
      <w:r>
        <w:rPr>
          <w:rStyle w:val="CharacterStyle2"/>
          <w:rFonts w:ascii="Verdana" w:hAnsi="Verdana" w:cs="Verdana"/>
          <w:i/>
          <w:spacing w:val="-1"/>
          <w:w w:val="105"/>
          <w:lang w:val="es-ES" w:eastAsia="es-ES"/>
        </w:rPr>
        <w:t xml:space="preserve">se refiere </w:t>
      </w:r>
      <w:r w:rsidRPr="00E95C52">
        <w:rPr>
          <w:rStyle w:val="CharacterStyle2"/>
          <w:rFonts w:ascii="Verdana" w:hAnsi="Verdana" w:cs="Verdana"/>
          <w:bCs/>
          <w:i/>
          <w:spacing w:val="-1"/>
          <w:lang w:val="es-ES" w:eastAsia="es-ES"/>
        </w:rPr>
        <w:t>a</w:t>
      </w:r>
      <w:r>
        <w:rPr>
          <w:rStyle w:val="CharacterStyle2"/>
          <w:rFonts w:ascii="Verdana" w:hAnsi="Verdana" w:cs="Verdana"/>
          <w:b/>
          <w:bCs/>
          <w:i/>
          <w:spacing w:val="-1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i/>
          <w:spacing w:val="-1"/>
          <w:w w:val="105"/>
          <w:lang w:val="es-ES" w:eastAsia="es-ES"/>
        </w:rPr>
        <w:t xml:space="preserve">los oferentes que no atendieron la prevención que se les </w:t>
      </w:r>
      <w:r>
        <w:rPr>
          <w:rStyle w:val="CharacterStyle2"/>
          <w:rFonts w:ascii="Verdana" w:hAnsi="Verdana" w:cs="Verdana"/>
          <w:i/>
          <w:spacing w:val="3"/>
          <w:w w:val="105"/>
          <w:lang w:val="es-ES" w:eastAsia="es-ES"/>
        </w:rPr>
        <w:t xml:space="preserve">realizó para que renovaran la garantía de participación, además de que debe la </w:t>
      </w:r>
      <w:r>
        <w:rPr>
          <w:rStyle w:val="CharacterStyle2"/>
          <w:rFonts w:ascii="Verdana" w:hAnsi="Verdana" w:cs="Verdana"/>
          <w:i/>
          <w:spacing w:val="-5"/>
          <w:w w:val="105"/>
          <w:lang w:val="es-ES" w:eastAsia="es-ES"/>
        </w:rPr>
        <w:t xml:space="preserve">administración entender también en este caso que el oferente perdió su interés por el </w:t>
      </w:r>
      <w:r>
        <w:rPr>
          <w:rStyle w:val="CharacterStyle2"/>
          <w:rFonts w:ascii="Verdana" w:hAnsi="Verdana" w:cs="Verdana"/>
          <w:i/>
          <w:w w:val="105"/>
          <w:lang w:val="es-ES" w:eastAsia="es-ES"/>
        </w:rPr>
        <w:t>concurso.</w:t>
      </w:r>
    </w:p>
    <w:p w:rsidR="001D1E40" w:rsidRDefault="001D1E40" w:rsidP="00E95C52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283" w:lineRule="auto"/>
        <w:ind w:left="142" w:right="160"/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i/>
          <w:spacing w:val="3"/>
          <w:lang w:val="es-ES" w:eastAsia="es-ES"/>
        </w:rPr>
        <w:t xml:space="preserve">Excluido 3 + un número de placa: </w:t>
      </w:r>
      <w:r>
        <w:rPr>
          <w:rStyle w:val="CharacterStyle2"/>
          <w:rFonts w:ascii="Verdana" w:hAnsi="Verdana" w:cs="Verdana"/>
          <w:i/>
          <w:spacing w:val="3"/>
          <w:w w:val="105"/>
          <w:lang w:val="es-ES" w:eastAsia="es-ES"/>
        </w:rPr>
        <w:t xml:space="preserve">Se refiere a que el CTP ha asignado una </w:t>
      </w:r>
      <w:r>
        <w:rPr>
          <w:rStyle w:val="CharacterStyle2"/>
          <w:rFonts w:ascii="Verdana" w:hAnsi="Verdana" w:cs="Verdana"/>
          <w:i/>
          <w:spacing w:val="1"/>
          <w:w w:val="105"/>
          <w:lang w:val="es-ES" w:eastAsia="es-ES"/>
        </w:rPr>
        <w:t xml:space="preserve">concesión de taxi en el núcleo familiar del oferente, razón por la cual conforme al </w:t>
      </w:r>
      <w:r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  <w:t>artículo 29 inciso c) y d) de la Ley 7969, debe tenerse por excluida del proceso la oferta.</w:t>
      </w:r>
    </w:p>
    <w:p w:rsidR="001D1E40" w:rsidRDefault="001D1E40" w:rsidP="00E95C52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288" w:lineRule="auto"/>
        <w:ind w:left="142" w:right="160"/>
        <w:rPr>
          <w:rStyle w:val="CharacterStyle2"/>
          <w:rFonts w:ascii="Verdana" w:hAnsi="Verdana" w:cs="Verdana"/>
          <w:i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i/>
          <w:spacing w:val="-3"/>
          <w:lang w:val="es-ES" w:eastAsia="es-ES"/>
        </w:rPr>
        <w:t xml:space="preserve">Excluida 4: </w:t>
      </w:r>
      <w:r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  <w:t xml:space="preserve">Se refiere a las ofertas a las cuales se les requirió que ampliaran el plazo </w:t>
      </w:r>
      <w:r>
        <w:rPr>
          <w:rStyle w:val="CharacterStyle2"/>
          <w:rFonts w:ascii="Verdana" w:hAnsi="Verdana" w:cs="Verdana"/>
          <w:i/>
          <w:w w:val="105"/>
          <w:lang w:val="es-ES" w:eastAsia="es-ES"/>
        </w:rPr>
        <w:t>de su oferta y no lo presentaron, demostrando con ello la perdida de interés en el proceso.</w:t>
      </w:r>
    </w:p>
    <w:p w:rsidR="001D1E40" w:rsidRDefault="001D1E40" w:rsidP="00E95C52">
      <w:pPr>
        <w:pStyle w:val="Style2"/>
        <w:kinsoku w:val="0"/>
        <w:autoSpaceDE/>
        <w:autoSpaceDN/>
        <w:ind w:left="142" w:right="160"/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  <w:t xml:space="preserve">Por otra parte, esta Comisión indica que el presente listado de oferentes debe hacerse </w:t>
      </w:r>
      <w:r>
        <w:rPr>
          <w:rStyle w:val="CharacterStyle2"/>
          <w:rFonts w:ascii="Verdana" w:hAnsi="Verdana" w:cs="Verdana"/>
          <w:i/>
          <w:spacing w:val="-5"/>
          <w:w w:val="105"/>
          <w:lang w:val="es-ES" w:eastAsia="es-ES"/>
        </w:rPr>
        <w:t xml:space="preserve">pública de conformidad con el Artículo 9 del Decreto Ejecutivo 35448- MOPT, para que </w:t>
      </w:r>
      <w:r>
        <w:rPr>
          <w:rStyle w:val="CharacterStyle2"/>
          <w:rFonts w:ascii="Verdana" w:hAnsi="Verdana" w:cs="Verdana"/>
          <w:i/>
          <w:spacing w:val="-3"/>
          <w:w w:val="105"/>
          <w:lang w:val="es-ES" w:eastAsia="es-ES"/>
        </w:rPr>
        <w:t>presenten las observaciones que estimen convenientes.</w:t>
      </w:r>
    </w:p>
    <w:p w:rsidR="001D1E40" w:rsidRDefault="001D1E40" w:rsidP="00E95C52">
      <w:pPr>
        <w:pStyle w:val="Style3"/>
        <w:kinsoku w:val="0"/>
        <w:autoSpaceDE/>
        <w:autoSpaceDN/>
        <w:adjustRightInd/>
        <w:spacing w:before="216" w:after="864" w:line="280" w:lineRule="auto"/>
        <w:ind w:left="142" w:right="160"/>
        <w:jc w:val="both"/>
        <w:rPr>
          <w:rStyle w:val="CharacterStyle3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 xml:space="preserve">En razón de lo anterior, se requiere que la Junta Directiva apruebe el listado que contiene </w:t>
      </w:r>
      <w:r>
        <w:rPr>
          <w:rStyle w:val="CharacterStyle3"/>
          <w:rFonts w:ascii="Verdana" w:hAnsi="Verdana" w:cs="Verdana"/>
          <w:i/>
          <w:iCs/>
          <w:spacing w:val="-5"/>
          <w:w w:val="105"/>
          <w:sz w:val="18"/>
          <w:szCs w:val="18"/>
          <w:lang w:val="es-ES" w:eastAsia="es-ES"/>
        </w:rPr>
        <w:t xml:space="preserve">las calificaciones a cada una de las ofertas presentadas atendiendo la licitación pública tendiente a concesionar 1034 placas de servicio público modalidad taxis con vehículos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adaptados para personas con discapacidad y además se autorice a la Administración proceder a exhibir el listado públicamente en la Sede Central, oficinas Regionales y sitio </w:t>
      </w:r>
      <w:r>
        <w:rPr>
          <w:rStyle w:val="CharacterStyle3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>Web de este Consejo y publicar el aviso correspondiente tal como se indicó.</w:t>
      </w:r>
    </w:p>
    <w:p w:rsidR="00E95C52" w:rsidRDefault="00E95C52" w:rsidP="00E95C52">
      <w:pPr>
        <w:pStyle w:val="Style3"/>
        <w:kinsoku w:val="0"/>
        <w:autoSpaceDE/>
        <w:autoSpaceDN/>
        <w:adjustRightInd/>
        <w:spacing w:after="180" w:line="204" w:lineRule="auto"/>
        <w:jc w:val="right"/>
        <w:rPr>
          <w:rStyle w:val="CharacterStyle3"/>
          <w:spacing w:val="-6"/>
          <w:lang w:val="es-ES" w:eastAsia="es-ES"/>
        </w:rPr>
      </w:pPr>
    </w:p>
    <w:p w:rsidR="001D1E40" w:rsidRDefault="001D1E40" w:rsidP="00E95C52">
      <w:pPr>
        <w:pStyle w:val="Style3"/>
        <w:kinsoku w:val="0"/>
        <w:autoSpaceDE/>
        <w:autoSpaceDN/>
        <w:adjustRightInd/>
        <w:spacing w:line="196" w:lineRule="auto"/>
        <w:jc w:val="right"/>
        <w:rPr>
          <w:rStyle w:val="CharacterStyle3"/>
          <w:w w:val="95"/>
          <w:sz w:val="24"/>
          <w:szCs w:val="24"/>
          <w:lang w:val="es-ES" w:eastAsia="es-ES"/>
        </w:rPr>
      </w:pPr>
    </w:p>
    <w:p w:rsidR="00610219" w:rsidRDefault="00610219" w:rsidP="00E95C52">
      <w:pPr>
        <w:pStyle w:val="Style3"/>
        <w:kinsoku w:val="0"/>
        <w:autoSpaceDE/>
        <w:autoSpaceDN/>
        <w:adjustRightInd/>
        <w:spacing w:line="196" w:lineRule="auto"/>
        <w:jc w:val="right"/>
        <w:rPr>
          <w:rStyle w:val="CharacterStyle3"/>
          <w:w w:val="95"/>
          <w:sz w:val="24"/>
          <w:szCs w:val="24"/>
          <w:lang w:val="es-ES" w:eastAsia="es-ES"/>
        </w:rPr>
      </w:pPr>
    </w:p>
    <w:p w:rsidR="00610219" w:rsidRDefault="00610219" w:rsidP="00E95C52">
      <w:pPr>
        <w:pStyle w:val="Style3"/>
        <w:kinsoku w:val="0"/>
        <w:autoSpaceDE/>
        <w:autoSpaceDN/>
        <w:adjustRightInd/>
        <w:spacing w:line="196" w:lineRule="auto"/>
        <w:jc w:val="right"/>
        <w:rPr>
          <w:rStyle w:val="CharacterStyle3"/>
          <w:w w:val="95"/>
          <w:sz w:val="24"/>
          <w:szCs w:val="24"/>
          <w:lang w:val="es-ES" w:eastAsia="es-ES"/>
        </w:rPr>
      </w:pPr>
    </w:p>
    <w:p w:rsidR="00E95C52" w:rsidRDefault="00E95C52">
      <w:pPr>
        <w:pStyle w:val="Style3"/>
        <w:kinsoku w:val="0"/>
        <w:autoSpaceDE/>
        <w:autoSpaceDN/>
        <w:adjustRightInd/>
        <w:spacing w:line="285" w:lineRule="auto"/>
        <w:ind w:left="648" w:right="576"/>
        <w:jc w:val="both"/>
        <w:rPr>
          <w:rStyle w:val="CharacterStyle3"/>
          <w:rFonts w:ascii="Verdana" w:hAnsi="Verdana" w:cs="Verdana"/>
          <w:b/>
          <w:bCs/>
          <w:i/>
          <w:iCs/>
          <w:w w:val="95"/>
          <w:sz w:val="18"/>
          <w:szCs w:val="18"/>
          <w:lang w:val="es-ES" w:eastAsia="es-ES"/>
        </w:rPr>
      </w:pPr>
    </w:p>
    <w:p w:rsidR="001D1E40" w:rsidRDefault="001D1E40" w:rsidP="00E95C52">
      <w:pPr>
        <w:pStyle w:val="Style3"/>
        <w:kinsoku w:val="0"/>
        <w:autoSpaceDE/>
        <w:autoSpaceDN/>
        <w:adjustRightInd/>
        <w:spacing w:line="285" w:lineRule="auto"/>
        <w:ind w:left="648" w:right="576"/>
        <w:jc w:val="both"/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w w:val="95"/>
          <w:sz w:val="18"/>
          <w:szCs w:val="18"/>
          <w:lang w:val="es-ES" w:eastAsia="es-ES"/>
        </w:rPr>
        <w:t xml:space="preserve">SEGUNDO: </w:t>
      </w:r>
      <w:r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  <w:t xml:space="preserve">Que el listado de las ofertas presentadas en la licitación tendiente a autorizar </w:t>
      </w:r>
      <w:r>
        <w:rPr>
          <w:rStyle w:val="CharacterStyle3"/>
          <w:rFonts w:ascii="Verdana" w:hAnsi="Verdana" w:cs="Verdana"/>
          <w:i/>
          <w:iCs/>
          <w:spacing w:val="3"/>
          <w:sz w:val="18"/>
          <w:szCs w:val="18"/>
          <w:lang w:val="es-ES" w:eastAsia="es-ES"/>
        </w:rPr>
        <w:t xml:space="preserve">1034 concesiones de taxis adaptadas para personas con discapacidad, así como sus </w:t>
      </w:r>
      <w:r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  <w:t>calificaciones y observaciones se describen a continuación:</w:t>
      </w:r>
    </w:p>
    <w:p w:rsidR="00E95C52" w:rsidRDefault="00E95C52" w:rsidP="00E95C52">
      <w:pPr>
        <w:pStyle w:val="Style3"/>
        <w:kinsoku w:val="0"/>
        <w:autoSpaceDE/>
        <w:autoSpaceDN/>
        <w:adjustRightInd/>
        <w:spacing w:line="285" w:lineRule="auto"/>
        <w:ind w:left="648" w:right="576"/>
        <w:jc w:val="both"/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</w:pPr>
      <w:r w:rsidRPr="00E95C52">
        <w:rPr>
          <w:rStyle w:val="CharacterStyle3"/>
          <w:rFonts w:ascii="Verdana" w:hAnsi="Verdana" w:cs="Verdana"/>
          <w:bCs/>
          <w:i/>
          <w:iCs/>
          <w:w w:val="95"/>
          <w:sz w:val="18"/>
          <w:szCs w:val="18"/>
          <w:lang w:val="es-ES" w:eastAsia="es-ES"/>
        </w:rPr>
        <w:t>(</w:t>
      </w:r>
      <w:r>
        <w:rPr>
          <w:rStyle w:val="CharacterStyle3"/>
          <w:rFonts w:ascii="Verdana" w:hAnsi="Verdana" w:cs="Verdana"/>
          <w:b/>
          <w:bCs/>
          <w:i/>
          <w:iCs/>
          <w:w w:val="95"/>
          <w:sz w:val="18"/>
          <w:szCs w:val="18"/>
          <w:lang w:val="es-ES" w:eastAsia="es-ES"/>
        </w:rPr>
        <w:t>…</w:t>
      </w:r>
      <w:r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  <w:t>..)</w:t>
      </w:r>
    </w:p>
    <w:p w:rsidR="00E95C52" w:rsidRPr="00E95C52" w:rsidRDefault="00E95C52" w:rsidP="00E95C52">
      <w:pPr>
        <w:pStyle w:val="Style3"/>
        <w:kinsoku w:val="0"/>
        <w:autoSpaceDE/>
        <w:autoSpaceDN/>
        <w:adjustRightInd/>
        <w:spacing w:line="285" w:lineRule="auto"/>
        <w:ind w:left="648" w:right="576"/>
        <w:jc w:val="both"/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"/>
        <w:gridCol w:w="2333"/>
        <w:gridCol w:w="1166"/>
        <w:gridCol w:w="922"/>
        <w:gridCol w:w="557"/>
        <w:gridCol w:w="672"/>
        <w:gridCol w:w="691"/>
        <w:gridCol w:w="725"/>
        <w:gridCol w:w="547"/>
        <w:gridCol w:w="1037"/>
      </w:tblGrid>
      <w:tr w:rsidR="001D1E40" w:rsidRPr="00B407C1">
        <w:trPr>
          <w:trHeight w:hRule="exact" w:val="87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432" w:line="268" w:lineRule="auto"/>
              <w:jc w:val="center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OFERT</w:t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br/>
              <w:t>A N°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612"/>
              <w:ind w:right="637"/>
              <w:jc w:val="right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OFERENTE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612"/>
              <w:ind w:right="249"/>
              <w:jc w:val="right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CEDULA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432"/>
              <w:jc w:val="center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PROV1NC</w:t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br/>
              <w:t>1A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line="264" w:lineRule="auto"/>
              <w:ind w:left="108" w:right="72"/>
              <w:jc w:val="both"/>
              <w:rPr>
                <w:rStyle w:val="CharacterStyle3"/>
                <w:spacing w:val="-8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pacing w:val="-18"/>
                <w:sz w:val="17"/>
                <w:szCs w:val="17"/>
                <w:lang w:val="es-ES" w:eastAsia="es-ES"/>
              </w:rPr>
              <w:t xml:space="preserve">BASE </w:t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 xml:space="preserve">DE OPE </w:t>
            </w:r>
            <w:r w:rsidRPr="00B407C1">
              <w:rPr>
                <w:rStyle w:val="CharacterStyle3"/>
                <w:spacing w:val="-8"/>
                <w:sz w:val="17"/>
                <w:szCs w:val="17"/>
                <w:lang w:val="es-ES" w:eastAsia="es-ES"/>
              </w:rPr>
              <w:t>RAC.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216" w:line="264" w:lineRule="auto"/>
              <w:jc w:val="center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CAL1F</w:t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br/>
              <w:t>ICAC1</w:t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br/>
              <w:t>ON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216" w:line="264" w:lineRule="auto"/>
              <w:jc w:val="center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ORD/</w:t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br/>
              <w:t>EXTR</w:t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br/>
              <w:t>AO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216" w:line="266" w:lineRule="auto"/>
              <w:jc w:val="center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CALIF1</w:t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br/>
              <w:t>CACIO</w:t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br/>
              <w:t>N CCSS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144" w:line="187" w:lineRule="auto"/>
              <w:jc w:val="center"/>
              <w:rPr>
                <w:rStyle w:val="CharacterStyle3"/>
                <w:sz w:val="17"/>
                <w:szCs w:val="17"/>
                <w:lang w:val="es-ES" w:eastAsia="es-ES"/>
              </w:rPr>
            </w:pPr>
            <w:proofErr w:type="spellStart"/>
            <w:r w:rsidRPr="00B407C1">
              <w:rPr>
                <w:rStyle w:val="CharacterStyle3"/>
                <w:rFonts w:ascii="Garamond" w:hAnsi="Garamond" w:cs="Garamond"/>
                <w:sz w:val="17"/>
                <w:szCs w:val="17"/>
                <w:lang w:val="es-ES" w:eastAsia="es-ES"/>
              </w:rPr>
              <w:t>ToT</w:t>
            </w:r>
            <w:proofErr w:type="spellEnd"/>
            <w:r w:rsidRPr="00B407C1">
              <w:rPr>
                <w:rStyle w:val="CharacterStyle3"/>
                <w:rFonts w:ascii="Garamond" w:hAnsi="Garamond" w:cs="Garamond"/>
                <w:sz w:val="17"/>
                <w:szCs w:val="17"/>
                <w:lang w:val="es-ES" w:eastAsia="es-ES"/>
              </w:rPr>
              <w:br/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AL</w:t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br/>
              <w:t>CALI</w:t>
            </w:r>
          </w:p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72" w:line="194" w:lineRule="auto"/>
              <w:jc w:val="center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F'.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612"/>
              <w:ind w:left="72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OBS.</w:t>
            </w:r>
          </w:p>
        </w:tc>
      </w:tr>
      <w:tr w:rsidR="001D1E40" w:rsidRPr="00B407C1">
        <w:trPr>
          <w:trHeight w:hRule="exact" w:val="67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396"/>
              <w:jc w:val="center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774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610219">
            <w:pPr>
              <w:pStyle w:val="Style3"/>
              <w:kinsoku w:val="0"/>
              <w:autoSpaceDE/>
              <w:autoSpaceDN/>
              <w:adjustRightInd/>
              <w:spacing w:before="396"/>
              <w:jc w:val="center"/>
              <w:rPr>
                <w:rStyle w:val="CharacterStyle3"/>
                <w:spacing w:val="-4"/>
                <w:sz w:val="17"/>
                <w:szCs w:val="17"/>
                <w:lang w:val="es-ES" w:eastAsia="es-ES"/>
              </w:rPr>
            </w:pPr>
            <w:r>
              <w:rPr>
                <w:rStyle w:val="CharacterStyle3"/>
                <w:spacing w:val="-4"/>
                <w:sz w:val="17"/>
                <w:szCs w:val="17"/>
                <w:lang w:val="es-ES" w:eastAsia="es-ES"/>
              </w:rPr>
              <w:t>N.S.R.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610219" w:rsidP="00610219">
            <w:pPr>
              <w:pStyle w:val="Style3"/>
              <w:kinsoku w:val="0"/>
              <w:autoSpaceDE/>
              <w:autoSpaceDN/>
              <w:adjustRightInd/>
              <w:spacing w:before="396"/>
              <w:ind w:right="249"/>
              <w:jc w:val="center"/>
              <w:rPr>
                <w:rStyle w:val="CharacterStyle3"/>
                <w:spacing w:val="-4"/>
                <w:sz w:val="17"/>
                <w:szCs w:val="17"/>
                <w:lang w:val="es-ES" w:eastAsia="es-ES"/>
              </w:rPr>
            </w:pPr>
            <w:r>
              <w:rPr>
                <w:rStyle w:val="CharacterStyle3"/>
                <w:spacing w:val="-4"/>
                <w:sz w:val="17"/>
                <w:szCs w:val="17"/>
                <w:lang w:val="es-ES" w:eastAsia="es-ES"/>
              </w:rPr>
              <w:t>…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396"/>
              <w:jc w:val="center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CARTAGO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216" w:line="208" w:lineRule="auto"/>
              <w:ind w:right="68"/>
              <w:jc w:val="right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30101</w:t>
            </w:r>
          </w:p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72" w:line="208" w:lineRule="auto"/>
              <w:ind w:right="68"/>
              <w:jc w:val="right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396"/>
              <w:ind w:right="77"/>
              <w:jc w:val="right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396"/>
              <w:jc w:val="center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ORD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396"/>
              <w:ind w:right="82"/>
              <w:jc w:val="right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O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before="396"/>
              <w:ind w:right="82"/>
              <w:jc w:val="right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0" w:rsidRPr="00B407C1" w:rsidRDefault="001D1E40">
            <w:pPr>
              <w:pStyle w:val="Style3"/>
              <w:kinsoku w:val="0"/>
              <w:autoSpaceDE/>
              <w:autoSpaceDN/>
              <w:adjustRightInd/>
              <w:spacing w:line="271" w:lineRule="auto"/>
              <w:ind w:left="72" w:right="108"/>
              <w:jc w:val="both"/>
              <w:rPr>
                <w:rStyle w:val="CharacterStyle3"/>
                <w:sz w:val="17"/>
                <w:szCs w:val="17"/>
                <w:lang w:val="es-ES" w:eastAsia="es-ES"/>
              </w:rPr>
            </w:pPr>
            <w:r w:rsidRPr="00B407C1">
              <w:rPr>
                <w:rStyle w:val="CharacterStyle3"/>
                <w:spacing w:val="-6"/>
                <w:sz w:val="17"/>
                <w:szCs w:val="17"/>
                <w:lang w:val="es-ES" w:eastAsia="es-ES"/>
              </w:rPr>
              <w:t xml:space="preserve">EXCLUIDO </w:t>
            </w:r>
            <w:r w:rsidRPr="00B407C1">
              <w:rPr>
                <w:rStyle w:val="CharacterStyle3"/>
                <w:spacing w:val="-12"/>
                <w:sz w:val="17"/>
                <w:szCs w:val="17"/>
                <w:lang w:val="es-ES" w:eastAsia="es-ES"/>
              </w:rPr>
              <w:t xml:space="preserve">TC 252 Y TC </w:t>
            </w:r>
            <w:r w:rsidRPr="00B407C1">
              <w:rPr>
                <w:rStyle w:val="CharacterStyle3"/>
                <w:sz w:val="17"/>
                <w:szCs w:val="17"/>
                <w:lang w:val="es-ES" w:eastAsia="es-ES"/>
              </w:rPr>
              <w:t>712</w:t>
            </w:r>
          </w:p>
        </w:tc>
      </w:tr>
    </w:tbl>
    <w:p w:rsidR="001D1E40" w:rsidRDefault="001D1E40">
      <w:pPr>
        <w:spacing w:after="22" w:line="20" w:lineRule="exact"/>
        <w:ind w:left="10" w:right="10"/>
      </w:pPr>
    </w:p>
    <w:p w:rsidR="00E95C52" w:rsidRDefault="00E95C52">
      <w:pPr>
        <w:pStyle w:val="Style3"/>
        <w:kinsoku w:val="0"/>
        <w:autoSpaceDE/>
        <w:autoSpaceDN/>
        <w:adjustRightInd/>
        <w:spacing w:before="180" w:line="283" w:lineRule="auto"/>
        <w:ind w:left="576" w:right="648"/>
        <w:jc w:val="both"/>
        <w:rPr>
          <w:rStyle w:val="CharacterStyle3"/>
          <w:rFonts w:ascii="Verdana" w:hAnsi="Verdana" w:cs="Verdana"/>
          <w:b/>
          <w:bCs/>
          <w:i/>
          <w:iCs/>
          <w:spacing w:val="-4"/>
          <w:w w:val="95"/>
          <w:sz w:val="18"/>
          <w:szCs w:val="18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-4"/>
          <w:w w:val="95"/>
          <w:sz w:val="18"/>
          <w:szCs w:val="18"/>
          <w:lang w:val="es-ES" w:eastAsia="es-ES"/>
        </w:rPr>
        <w:t>(….)</w:t>
      </w:r>
    </w:p>
    <w:p w:rsidR="001D1E40" w:rsidRDefault="001D1E40" w:rsidP="00E95C52">
      <w:pPr>
        <w:pStyle w:val="Style3"/>
        <w:kinsoku w:val="0"/>
        <w:autoSpaceDE/>
        <w:autoSpaceDN/>
        <w:adjustRightInd/>
        <w:spacing w:before="180" w:line="283" w:lineRule="auto"/>
        <w:ind w:left="576" w:right="648"/>
        <w:jc w:val="both"/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-4"/>
          <w:w w:val="95"/>
          <w:sz w:val="18"/>
          <w:szCs w:val="18"/>
          <w:lang w:val="es-ES" w:eastAsia="es-ES"/>
        </w:rPr>
        <w:t xml:space="preserve">TERCERO: </w:t>
      </w:r>
      <w:r>
        <w:rPr>
          <w:rStyle w:val="CharacterStyle3"/>
          <w:rFonts w:ascii="Verdana" w:hAnsi="Verdana" w:cs="Verdana"/>
          <w:i/>
          <w:iCs/>
          <w:spacing w:val="-4"/>
          <w:sz w:val="18"/>
          <w:szCs w:val="18"/>
          <w:lang w:val="es-ES" w:eastAsia="es-ES"/>
        </w:rPr>
        <w:t xml:space="preserve">Que una vez conocido el informe de la Comisión sobre el listado de las ofertas </w:t>
      </w:r>
      <w:r>
        <w:rPr>
          <w:rStyle w:val="CharacterStyle3"/>
          <w:rFonts w:ascii="Verdana" w:hAnsi="Verdana" w:cs="Verdana"/>
          <w:i/>
          <w:iCs/>
          <w:spacing w:val="2"/>
          <w:sz w:val="18"/>
          <w:szCs w:val="18"/>
          <w:lang w:val="es-ES" w:eastAsia="es-ES"/>
        </w:rPr>
        <w:t xml:space="preserve">presentadas en la licitación tendiente a autorizar 1034 concesiones de taxis adaptadas </w:t>
      </w:r>
      <w:r>
        <w:rPr>
          <w:rStyle w:val="CharacterStyle3"/>
          <w:rFonts w:ascii="Verdana" w:hAnsi="Verdana" w:cs="Verdana"/>
          <w:i/>
          <w:iCs/>
          <w:spacing w:val="-1"/>
          <w:sz w:val="18"/>
          <w:szCs w:val="18"/>
          <w:lang w:val="es-ES" w:eastAsia="es-ES"/>
        </w:rPr>
        <w:t xml:space="preserve">para personas con discapacidad, así como sus calificaciones y observaciones, esta Junta </w:t>
      </w:r>
      <w:r>
        <w:rPr>
          <w:rStyle w:val="CharacterStyle3"/>
          <w:rFonts w:ascii="Verdana" w:hAnsi="Verdana" w:cs="Verdana"/>
          <w:i/>
          <w:iCs/>
          <w:spacing w:val="-3"/>
          <w:sz w:val="18"/>
          <w:szCs w:val="18"/>
          <w:lang w:val="es-ES" w:eastAsia="es-ES"/>
        </w:rPr>
        <w:t xml:space="preserve">Directiva aprueba este listado y autoriza a la Administración proceder a exhibir el listado </w:t>
      </w:r>
      <w:r>
        <w:rPr>
          <w:rStyle w:val="CharacterStyle3"/>
          <w:rFonts w:ascii="Verdana" w:hAnsi="Verdana" w:cs="Verdana"/>
          <w:i/>
          <w:iCs/>
          <w:spacing w:val="4"/>
          <w:sz w:val="18"/>
          <w:szCs w:val="18"/>
          <w:lang w:val="es-ES" w:eastAsia="es-ES"/>
        </w:rPr>
        <w:t xml:space="preserve">públicamente en la Sede Central, oficinas Regionales y sitio Web de este Consejo y </w:t>
      </w:r>
      <w:r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  <w:t>publicar el aviso correspondiente en el Diario Oficial La Gaceta.</w:t>
      </w:r>
    </w:p>
    <w:p w:rsidR="001D1E40" w:rsidRDefault="001D1E40" w:rsidP="00E95C52">
      <w:pPr>
        <w:pStyle w:val="Style3"/>
        <w:kinsoku w:val="0"/>
        <w:autoSpaceDE/>
        <w:autoSpaceDN/>
        <w:adjustRightInd/>
        <w:spacing w:before="288" w:line="206" w:lineRule="auto"/>
        <w:ind w:left="576"/>
        <w:jc w:val="both"/>
        <w:rPr>
          <w:rStyle w:val="CharacterStyle3"/>
          <w:rFonts w:ascii="Verdana" w:hAnsi="Verdana" w:cs="Verdana"/>
          <w:b/>
          <w:bCs/>
          <w:i/>
          <w:iCs/>
          <w:spacing w:val="6"/>
          <w:w w:val="95"/>
          <w:sz w:val="18"/>
          <w:szCs w:val="18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6"/>
          <w:w w:val="95"/>
          <w:sz w:val="18"/>
          <w:szCs w:val="18"/>
          <w:lang w:val="es-ES" w:eastAsia="es-ES"/>
        </w:rPr>
        <w:t>POR TANTO SE ACUERDA EN FIRME</w:t>
      </w:r>
    </w:p>
    <w:p w:rsidR="001D1E40" w:rsidRDefault="001D1E40" w:rsidP="00E95C52">
      <w:pPr>
        <w:pStyle w:val="Style3"/>
        <w:kinsoku w:val="0"/>
        <w:autoSpaceDE/>
        <w:autoSpaceDN/>
        <w:adjustRightInd/>
        <w:spacing w:before="36" w:line="290" w:lineRule="auto"/>
        <w:ind w:left="576" w:right="648" w:hanging="360"/>
        <w:jc w:val="both"/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w w:val="95"/>
          <w:sz w:val="18"/>
          <w:szCs w:val="18"/>
          <w:lang w:val="es-ES" w:eastAsia="es-ES"/>
        </w:rPr>
        <w:t xml:space="preserve">1. </w:t>
      </w:r>
      <w:r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  <w:t xml:space="preserve">Aprobar el listado de las ofertas presentadas en la licitación tendiente a autorizar 1034 </w:t>
      </w:r>
      <w:r>
        <w:rPr>
          <w:rStyle w:val="CharacterStyle3"/>
          <w:rFonts w:ascii="Verdana" w:hAnsi="Verdana" w:cs="Verdana"/>
          <w:i/>
          <w:iCs/>
          <w:spacing w:val="10"/>
          <w:sz w:val="18"/>
          <w:szCs w:val="18"/>
          <w:lang w:val="es-ES" w:eastAsia="es-ES"/>
        </w:rPr>
        <w:t xml:space="preserve">concesiones de taxis adaptadas para personas con discapacidad, así como sus </w:t>
      </w:r>
      <w:r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  <w:t>calificaciones y observaciones de la Comisión encargada.</w:t>
      </w:r>
    </w:p>
    <w:p w:rsidR="001D1E40" w:rsidRDefault="001D1E40" w:rsidP="00E95C52">
      <w:pPr>
        <w:pStyle w:val="Style3"/>
        <w:kinsoku w:val="0"/>
        <w:autoSpaceDE/>
        <w:autoSpaceDN/>
        <w:adjustRightInd/>
        <w:spacing w:line="280" w:lineRule="auto"/>
        <w:ind w:left="576" w:right="648"/>
        <w:jc w:val="both"/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4"/>
          <w:sz w:val="18"/>
          <w:szCs w:val="18"/>
          <w:lang w:val="es-ES" w:eastAsia="es-ES"/>
        </w:rPr>
        <w:t xml:space="preserve">Autorizar a la Administración proceder a exhibir el listado públicamente en la Sede </w:t>
      </w:r>
      <w:r>
        <w:rPr>
          <w:rStyle w:val="CharacterStyle3"/>
          <w:rFonts w:ascii="Verdana" w:hAnsi="Verdana" w:cs="Verdana"/>
          <w:i/>
          <w:iCs/>
          <w:spacing w:val="14"/>
          <w:sz w:val="18"/>
          <w:szCs w:val="18"/>
          <w:lang w:val="es-ES" w:eastAsia="es-ES"/>
        </w:rPr>
        <w:t xml:space="preserve">Central, oficinas Regionales y sitio Web de este Consejo y publicar el aviso </w:t>
      </w:r>
      <w:r>
        <w:rPr>
          <w:rStyle w:val="CharacterStyle3"/>
          <w:rFonts w:ascii="Verdana" w:hAnsi="Verdana" w:cs="Verdana"/>
          <w:i/>
          <w:iCs/>
          <w:spacing w:val="-3"/>
          <w:sz w:val="18"/>
          <w:szCs w:val="18"/>
          <w:lang w:val="es-ES" w:eastAsia="es-ES"/>
        </w:rPr>
        <w:t xml:space="preserve">correspondiente en el Diario Oficial La Gaceta." (Léanse folios del 5 al 20 del expediente </w:t>
      </w:r>
      <w:r>
        <w:rPr>
          <w:rStyle w:val="CharacterStyle3"/>
          <w:rFonts w:ascii="Verdana" w:hAnsi="Verdana" w:cs="Verdana"/>
          <w:i/>
          <w:iCs/>
          <w:sz w:val="18"/>
          <w:szCs w:val="18"/>
          <w:lang w:val="es-ES" w:eastAsia="es-ES"/>
        </w:rPr>
        <w:t>administrativo)</w:t>
      </w:r>
    </w:p>
    <w:p w:rsidR="001D1E40" w:rsidRDefault="001D1E40" w:rsidP="00E95C52">
      <w:pPr>
        <w:pStyle w:val="Style3"/>
        <w:kinsoku w:val="0"/>
        <w:autoSpaceDE/>
        <w:autoSpaceDN/>
        <w:adjustRightInd/>
        <w:spacing w:before="504" w:line="208" w:lineRule="auto"/>
        <w:ind w:left="288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 xml:space="preserve">SEGUNDO: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El recurrente indica:</w:t>
      </w:r>
    </w:p>
    <w:p w:rsidR="001D1E40" w:rsidRDefault="001D1E40" w:rsidP="00E95C52">
      <w:pPr>
        <w:pStyle w:val="Style3"/>
        <w:numPr>
          <w:ilvl w:val="0"/>
          <w:numId w:val="2"/>
        </w:numPr>
        <w:tabs>
          <w:tab w:val="clear" w:pos="576"/>
          <w:tab w:val="num" w:pos="864"/>
        </w:tabs>
        <w:kinsoku w:val="0"/>
        <w:autoSpaceDE/>
        <w:autoSpaceDN/>
        <w:adjustRightInd/>
        <w:spacing w:before="324"/>
        <w:ind w:right="288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sz w:val="24"/>
          <w:szCs w:val="24"/>
          <w:lang w:val="es-ES" w:eastAsia="es-ES"/>
        </w:rPr>
        <w:t xml:space="preserve">Presenta recurso de revisión ya que nunca se le notifico ningún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requerimiento adicional de duda o aclaración del cartel.</w:t>
      </w:r>
    </w:p>
    <w:p w:rsidR="001D1E40" w:rsidRDefault="001D1E40" w:rsidP="00610219">
      <w:pPr>
        <w:pStyle w:val="Style3"/>
        <w:numPr>
          <w:ilvl w:val="0"/>
          <w:numId w:val="3"/>
        </w:numPr>
        <w:tabs>
          <w:tab w:val="clear" w:pos="504"/>
          <w:tab w:val="num" w:pos="864"/>
        </w:tabs>
        <w:kinsoku w:val="0"/>
        <w:autoSpaceDE/>
        <w:autoSpaceDN/>
        <w:adjustRightInd/>
        <w:ind w:right="288" w:hanging="4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6"/>
          <w:sz w:val="24"/>
          <w:szCs w:val="24"/>
          <w:lang w:val="es-ES" w:eastAsia="es-ES"/>
        </w:rPr>
        <w:t xml:space="preserve">Los resultados no fueron publicados en un diario de circulación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masiva ni en la gaceta.</w:t>
      </w:r>
    </w:p>
    <w:p w:rsidR="001D1E40" w:rsidRDefault="001D1E40" w:rsidP="00610219">
      <w:pPr>
        <w:pStyle w:val="Style3"/>
        <w:numPr>
          <w:ilvl w:val="0"/>
          <w:numId w:val="4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36"/>
        <w:ind w:right="288" w:hanging="4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 xml:space="preserve">En ventanilla única se le indica que no le pueden dar ninguna copia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del acuerdo y que si deseaba que lo leyera en la pared.</w:t>
      </w:r>
    </w:p>
    <w:p w:rsidR="001D1E40" w:rsidRDefault="001D1E40" w:rsidP="00E95C52">
      <w:pPr>
        <w:pStyle w:val="Style3"/>
        <w:numPr>
          <w:ilvl w:val="0"/>
          <w:numId w:val="2"/>
        </w:numPr>
        <w:tabs>
          <w:tab w:val="clear" w:pos="576"/>
          <w:tab w:val="num" w:pos="864"/>
        </w:tabs>
        <w:kinsoku w:val="0"/>
        <w:autoSpaceDE/>
        <w:autoSpaceDN/>
        <w:adjustRightInd/>
        <w:ind w:right="288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 xml:space="preserve">Si bien en su familia hay personas que cuentan con concesión de </w:t>
      </w:r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 xml:space="preserve">taxi, el es independiente y vive en unión libre con su pareja, por lo que </w:t>
      </w:r>
      <w:r>
        <w:rPr>
          <w:rStyle w:val="CharacterStyle3"/>
          <w:rFonts w:ascii="Verdana" w:hAnsi="Verdana" w:cs="Verdana"/>
          <w:spacing w:val="-1"/>
          <w:sz w:val="24"/>
          <w:szCs w:val="24"/>
          <w:lang w:val="es-ES" w:eastAsia="es-ES"/>
        </w:rPr>
        <w:t xml:space="preserve">no le puede afectar lo indicado anteriormente, además de que nunca le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informaron nada de tal hecho (Léanse folios del 21 del expediente administrativo).</w:t>
      </w:r>
    </w:p>
    <w:p w:rsidR="001D1E40" w:rsidRDefault="001D1E40">
      <w:pPr>
        <w:pStyle w:val="Style3"/>
        <w:kinsoku w:val="0"/>
        <w:autoSpaceDE/>
        <w:autoSpaceDN/>
        <w:adjustRightInd/>
        <w:spacing w:before="360" w:line="276" w:lineRule="auto"/>
        <w:jc w:val="center"/>
        <w:rPr>
          <w:rStyle w:val="CharacterStyle3"/>
          <w:rFonts w:ascii="Verdana" w:hAnsi="Verdana" w:cs="Verdana"/>
          <w:spacing w:val="14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7"/>
          <w:sz w:val="24"/>
          <w:szCs w:val="24"/>
          <w:lang w:val="es-ES" w:eastAsia="es-ES"/>
        </w:rPr>
        <w:t xml:space="preserve">TERCERO: </w:t>
      </w:r>
      <w:r>
        <w:rPr>
          <w:rStyle w:val="CharacterStyle3"/>
          <w:rFonts w:ascii="Verdana" w:hAnsi="Verdana" w:cs="Verdana"/>
          <w:spacing w:val="17"/>
          <w:sz w:val="24"/>
          <w:szCs w:val="24"/>
          <w:lang w:val="es-ES" w:eastAsia="es-ES"/>
        </w:rPr>
        <w:t>La Junta Directiva del Consejo de Transporte Público</w:t>
      </w:r>
      <w:r>
        <w:rPr>
          <w:rStyle w:val="CharacterStyle3"/>
          <w:rFonts w:ascii="Verdana" w:hAnsi="Verdana" w:cs="Verdana"/>
          <w:spacing w:val="17"/>
          <w:sz w:val="24"/>
          <w:szCs w:val="24"/>
          <w:lang w:val="es-ES" w:eastAsia="es-ES"/>
        </w:rPr>
        <w:br/>
      </w:r>
      <w:r>
        <w:rPr>
          <w:rStyle w:val="CharacterStyle3"/>
          <w:rFonts w:ascii="Verdana" w:hAnsi="Verdana" w:cs="Verdana"/>
          <w:spacing w:val="14"/>
          <w:sz w:val="24"/>
          <w:szCs w:val="24"/>
          <w:lang w:val="es-ES" w:eastAsia="es-ES"/>
        </w:rPr>
        <w:t>determina rechazar, por jurídicamente improcedente, el Recurso,</w:t>
      </w:r>
    </w:p>
    <w:p w:rsidR="00712536" w:rsidRDefault="001D1E40" w:rsidP="00712536">
      <w:pPr>
        <w:pStyle w:val="Style3"/>
        <w:kinsoku w:val="0"/>
        <w:autoSpaceDE/>
        <w:autoSpaceDN/>
        <w:adjustRightInd/>
        <w:spacing w:before="36"/>
        <w:jc w:val="both"/>
        <w:rPr>
          <w:rStyle w:val="CharacterStyle4"/>
          <w:rFonts w:ascii="Verdana" w:hAnsi="Verdana" w:cs="Verdana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>presentado</w:t>
      </w:r>
      <w:proofErr w:type="gramEnd"/>
      <w:r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>, por el oferente N</w:t>
      </w:r>
      <w:r w:rsidR="00610219"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>S</w:t>
      </w:r>
      <w:r w:rsidR="00610219"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>, mediante Artículo 6.3.1 de</w:t>
      </w:r>
      <w:r w:rsidR="00712536"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lang w:val="es-ES" w:eastAsia="es-ES"/>
        </w:rPr>
        <w:t>la Sesión Ordinaria 60-2011 del 24 de agosto de 2011 (Léanse folios del 42 al 44 del expediente administrativo).</w:t>
      </w:r>
    </w:p>
    <w:p w:rsidR="001D1E40" w:rsidRPr="00712536" w:rsidRDefault="001D1E40" w:rsidP="00712536">
      <w:pPr>
        <w:pStyle w:val="Style3"/>
        <w:kinsoku w:val="0"/>
        <w:autoSpaceDE/>
        <w:autoSpaceDN/>
        <w:adjustRightInd/>
        <w:spacing w:before="36"/>
        <w:jc w:val="both"/>
        <w:rPr>
          <w:rStyle w:val="CharacterStyle4"/>
          <w:rFonts w:ascii="Verdana" w:hAnsi="Verdana" w:cs="Verdana"/>
          <w:spacing w:val="3"/>
          <w:szCs w:val="2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"/>
          <w:lang w:val="es-ES" w:eastAsia="es-ES"/>
        </w:rPr>
        <w:lastRenderedPageBreak/>
        <w:t xml:space="preserve">CUARTO: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Mediante artículo 6.4.586 de la Sesión Ordinaria 60-2011 del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24 de agosto de 2011, la Junta Directiva del Consejo de Transporte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Público, acuerda " </w:t>
      </w:r>
      <w:r>
        <w:rPr>
          <w:rStyle w:val="CharacterStyle4"/>
          <w:rFonts w:ascii="Verdana" w:hAnsi="Verdana" w:cs="Verdana"/>
          <w:b/>
          <w:bCs/>
          <w:spacing w:val="11"/>
          <w:lang w:val="es-ES" w:eastAsia="es-ES"/>
        </w:rPr>
        <w:t>AD</w:t>
      </w:r>
      <w:r w:rsidR="00E95C52">
        <w:rPr>
          <w:rStyle w:val="CharacterStyle4"/>
          <w:rFonts w:ascii="Verdana" w:hAnsi="Verdana" w:cs="Verdana"/>
          <w:b/>
          <w:bCs/>
          <w:spacing w:val="11"/>
          <w:lang w:val="es-ES" w:eastAsia="es-ES"/>
        </w:rPr>
        <w:t>J</w:t>
      </w:r>
      <w:r>
        <w:rPr>
          <w:rStyle w:val="CharacterStyle4"/>
          <w:rFonts w:ascii="Verdana" w:hAnsi="Verdana" w:cs="Verdana"/>
          <w:b/>
          <w:bCs/>
          <w:spacing w:val="11"/>
          <w:lang w:val="es-ES" w:eastAsia="es-ES"/>
        </w:rPr>
        <w:t xml:space="preserve">UDICAR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al Señor (a) </w:t>
      </w:r>
      <w:r>
        <w:rPr>
          <w:rStyle w:val="CharacterStyle4"/>
          <w:rFonts w:ascii="Verdana" w:hAnsi="Verdana" w:cs="Verdana"/>
          <w:b/>
          <w:bCs/>
          <w:spacing w:val="11"/>
          <w:lang w:val="es-ES" w:eastAsia="es-ES"/>
        </w:rPr>
        <w:t>N</w:t>
      </w:r>
      <w:r w:rsidR="00610219">
        <w:rPr>
          <w:rStyle w:val="CharacterStyle4"/>
          <w:rFonts w:ascii="Verdana" w:hAnsi="Verdana" w:cs="Verdana"/>
          <w:b/>
          <w:bCs/>
          <w:spacing w:val="1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1"/>
          <w:lang w:val="es-ES" w:eastAsia="es-ES"/>
        </w:rPr>
        <w:t>S</w:t>
      </w:r>
      <w:r w:rsidR="00610219">
        <w:rPr>
          <w:rStyle w:val="CharacterStyle4"/>
          <w:rFonts w:ascii="Verdana" w:hAnsi="Verdana" w:cs="Verdana"/>
          <w:b/>
          <w:bCs/>
          <w:spacing w:val="1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2"/>
          <w:lang w:val="es-ES" w:eastAsia="es-ES"/>
        </w:rPr>
        <w:t>R</w:t>
      </w:r>
      <w:r w:rsidR="00610219">
        <w:rPr>
          <w:rStyle w:val="CharacterStyle4"/>
          <w:rFonts w:ascii="Verdana" w:hAnsi="Verdana" w:cs="Verdana"/>
          <w:b/>
          <w:bCs/>
          <w:spacing w:val="1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2"/>
          <w:lang w:val="es-ES" w:eastAsia="es-ES"/>
        </w:rPr>
        <w:t>D</w:t>
      </w:r>
      <w:r w:rsidR="00610219">
        <w:rPr>
          <w:rStyle w:val="CharacterStyle4"/>
          <w:rFonts w:ascii="Verdana" w:hAnsi="Verdana" w:cs="Verdana"/>
          <w:b/>
          <w:bCs/>
          <w:spacing w:val="1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2"/>
          <w:lang w:val="es-ES" w:eastAsia="es-ES"/>
        </w:rPr>
        <w:t xml:space="preserve">en la base de operaciones 301010 descrita como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CARTAGO de la Provincia de CARTAGO, una concesión servicio público </w:t>
      </w:r>
      <w:r>
        <w:rPr>
          <w:rStyle w:val="CharacterStyle4"/>
          <w:rFonts w:ascii="Verdana" w:hAnsi="Verdana" w:cs="Verdana"/>
          <w:lang w:val="es-ES" w:eastAsia="es-ES"/>
        </w:rPr>
        <w:t>con vehículo adaptado para el transporte de personas con alguna discapacidad." (</w:t>
      </w:r>
      <w:proofErr w:type="gramStart"/>
      <w:r>
        <w:rPr>
          <w:rStyle w:val="CharacterStyle4"/>
          <w:rFonts w:ascii="Verdana" w:hAnsi="Verdana" w:cs="Verdana"/>
          <w:lang w:val="es-ES" w:eastAsia="es-ES"/>
        </w:rPr>
        <w:t>léase</w:t>
      </w:r>
      <w:proofErr w:type="gramEnd"/>
      <w:r>
        <w:rPr>
          <w:rStyle w:val="CharacterStyle4"/>
          <w:rFonts w:ascii="Verdana" w:hAnsi="Verdana" w:cs="Verdana"/>
          <w:lang w:val="es-ES" w:eastAsia="es-ES"/>
        </w:rPr>
        <w:t xml:space="preserve"> folio 1 del expediente administrativo)</w:t>
      </w:r>
    </w:p>
    <w:p w:rsidR="001D1E40" w:rsidRDefault="001D1E40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 xml:space="preserve">QUINTO: </w:t>
      </w:r>
      <w:r>
        <w:rPr>
          <w:rStyle w:val="CharacterStyle4"/>
          <w:rFonts w:ascii="Verdana" w:hAnsi="Verdana" w:cs="Verdana"/>
          <w:spacing w:val="15"/>
          <w:lang w:val="es-ES" w:eastAsia="es-ES"/>
        </w:rPr>
        <w:t xml:space="preserve">En los procedimientos seguidos se han observado las </w:t>
      </w:r>
      <w:r>
        <w:rPr>
          <w:rStyle w:val="CharacterStyle4"/>
          <w:rFonts w:ascii="Verdana" w:hAnsi="Verdana" w:cs="Verdana"/>
          <w:lang w:val="es-ES" w:eastAsia="es-ES"/>
        </w:rPr>
        <w:t>prescripciones legales.</w:t>
      </w:r>
    </w:p>
    <w:p w:rsidR="001D1E40" w:rsidRDefault="001D1E40">
      <w:pPr>
        <w:pStyle w:val="Style3"/>
        <w:kinsoku w:val="0"/>
        <w:autoSpaceDE/>
        <w:autoSpaceDN/>
        <w:adjustRightInd/>
        <w:spacing w:before="324"/>
        <w:rPr>
          <w:rStyle w:val="CharacterStyle3"/>
          <w:rFonts w:ascii="Verdana" w:hAnsi="Verdana" w:cs="Verdana"/>
          <w:b/>
          <w:bCs/>
          <w:spacing w:val="2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2"/>
          <w:sz w:val="24"/>
          <w:szCs w:val="24"/>
          <w:lang w:val="es-ES" w:eastAsia="es-ES"/>
        </w:rPr>
        <w:t>Redacta la Jueza Pérez Peláez.</w:t>
      </w:r>
    </w:p>
    <w:p w:rsidR="001D1E40" w:rsidRDefault="001D1E40">
      <w:pPr>
        <w:pStyle w:val="Style3"/>
        <w:kinsoku w:val="0"/>
        <w:autoSpaceDE/>
        <w:autoSpaceDN/>
        <w:adjustRightInd/>
        <w:spacing w:before="756" w:line="199" w:lineRule="auto"/>
        <w:jc w:val="center"/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>CONSIDERANDO ÚNICO</w:t>
      </w:r>
    </w:p>
    <w:p w:rsidR="001D1E40" w:rsidRDefault="001D1E40">
      <w:pPr>
        <w:pStyle w:val="Style3"/>
        <w:kinsoku w:val="0"/>
        <w:autoSpaceDE/>
        <w:autoSpaceDN/>
        <w:adjustRightInd/>
        <w:spacing w:before="972" w:line="283" w:lineRule="auto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24"/>
          <w:szCs w:val="24"/>
          <w:lang w:val="es-ES" w:eastAsia="es-ES"/>
        </w:rPr>
        <w:t xml:space="preserve">El presente recurso tiene por objeto impugnar el acto de calificación de </w:t>
      </w:r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 xml:space="preserve">las ofertas que realizara el Consejo de Transporte Público en ocasión de </w:t>
      </w:r>
      <w:r>
        <w:rPr>
          <w:rStyle w:val="CharacterStyle3"/>
          <w:rFonts w:ascii="Verdana" w:hAnsi="Verdana" w:cs="Verdana"/>
          <w:spacing w:val="2"/>
          <w:sz w:val="24"/>
          <w:szCs w:val="24"/>
          <w:lang w:val="es-ES" w:eastAsia="es-ES"/>
        </w:rPr>
        <w:t xml:space="preserve">la Licitación tendiente a autorizar 1034 concesiones de taxi adaptados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para personas con discapacidad.</w:t>
      </w:r>
    </w:p>
    <w:p w:rsidR="001D1E40" w:rsidRDefault="001D1E40">
      <w:pPr>
        <w:pStyle w:val="Style4"/>
        <w:kinsoku w:val="0"/>
        <w:autoSpaceDE/>
        <w:autoSpaceDN/>
        <w:spacing w:line="240" w:lineRule="auto"/>
        <w:rPr>
          <w:rStyle w:val="CharacterStyle4"/>
          <w:rFonts w:ascii="Verdana" w:hAnsi="Verdana" w:cs="Verdana"/>
          <w:lang w:val="es-ES" w:eastAsia="es-ES"/>
        </w:rPr>
      </w:pP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El recurrente en su líbelo, indica que presenta recurso de revisión ya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que nunca se le notifico ningún requerimiento adicional de duda o </w:t>
      </w:r>
      <w:r>
        <w:rPr>
          <w:rStyle w:val="CharacterStyle4"/>
          <w:rFonts w:ascii="Verdana" w:hAnsi="Verdana" w:cs="Verdana"/>
          <w:lang w:val="es-ES" w:eastAsia="es-ES"/>
        </w:rPr>
        <w:t xml:space="preserve">aclaración del cartel, así mismo que los resultados no fueron publicados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en un diario de circulación masiva ni en la gaceta y que si bien en su </w:t>
      </w:r>
      <w:r>
        <w:rPr>
          <w:rStyle w:val="CharacterStyle4"/>
          <w:rFonts w:ascii="Verdana" w:hAnsi="Verdana" w:cs="Verdana"/>
          <w:spacing w:val="18"/>
          <w:lang w:val="es-ES" w:eastAsia="es-ES"/>
        </w:rPr>
        <w:t xml:space="preserve">familia hay personas que cuentan con concesión de taxi, el es </w:t>
      </w:r>
      <w:r>
        <w:rPr>
          <w:rStyle w:val="CharacterStyle4"/>
          <w:rFonts w:ascii="Verdana" w:hAnsi="Verdana" w:cs="Verdana"/>
          <w:lang w:val="es-ES" w:eastAsia="es-ES"/>
        </w:rPr>
        <w:t>independiente y vive en unión libre con su pareja.</w:t>
      </w:r>
    </w:p>
    <w:p w:rsidR="00712536" w:rsidRDefault="001D1E40" w:rsidP="00712536">
      <w:pPr>
        <w:pStyle w:val="Style3"/>
        <w:kinsoku w:val="0"/>
        <w:autoSpaceDE/>
        <w:autoSpaceDN/>
        <w:adjustRightInd/>
        <w:spacing w:before="288" w:after="61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Aunque el señor N</w:t>
      </w:r>
      <w:r w:rsidR="00610219"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S</w:t>
      </w:r>
      <w:r w:rsidR="00610219"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 xml:space="preserve"> titula su recurso como de Revisión en realidad es un Recurso de Revocatoria, sin presentarse subsidiariamente </w:t>
      </w:r>
      <w:r>
        <w:rPr>
          <w:rStyle w:val="CharacterStyle3"/>
          <w:rFonts w:ascii="Verdana" w:hAnsi="Verdana" w:cs="Verdana"/>
          <w:spacing w:val="13"/>
          <w:sz w:val="24"/>
          <w:szCs w:val="24"/>
          <w:lang w:val="es-ES" w:eastAsia="es-ES"/>
        </w:rPr>
        <w:t xml:space="preserve">la Apelación, lo que tendría como consecuencia que este órgano </w:t>
      </w:r>
      <w:r>
        <w:rPr>
          <w:rStyle w:val="CharacterStyle3"/>
          <w:rFonts w:ascii="Verdana" w:hAnsi="Verdana" w:cs="Verdana"/>
          <w:spacing w:val="-2"/>
          <w:sz w:val="24"/>
          <w:szCs w:val="24"/>
          <w:lang w:val="es-ES" w:eastAsia="es-ES"/>
        </w:rPr>
        <w:t xml:space="preserve">procediera a declarar el recurso mal elevado, sin embargo, considera el </w:t>
      </w:r>
      <w:r>
        <w:rPr>
          <w:rStyle w:val="CharacterStyle3"/>
          <w:rFonts w:ascii="Verdana" w:hAnsi="Verdana" w:cs="Verdana"/>
          <w:spacing w:val="9"/>
          <w:sz w:val="24"/>
          <w:szCs w:val="24"/>
          <w:lang w:val="es-ES" w:eastAsia="es-ES"/>
        </w:rPr>
        <w:t xml:space="preserve">colegiado que lo procedente es proceder al archivo del asunto por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carecer de interés actual.</w:t>
      </w:r>
    </w:p>
    <w:p w:rsidR="00712536" w:rsidRDefault="001D1E40" w:rsidP="00712536">
      <w:pPr>
        <w:pStyle w:val="Style3"/>
        <w:kinsoku w:val="0"/>
        <w:autoSpaceDE/>
        <w:autoSpaceDN/>
        <w:adjustRightInd/>
        <w:spacing w:before="288" w:after="612"/>
        <w:jc w:val="both"/>
        <w:rPr>
          <w:rStyle w:val="CharacterStyle4"/>
          <w:rFonts w:ascii="Verdana" w:hAnsi="Verdana" w:cs="Verdana"/>
          <w:spacing w:val="1"/>
          <w:lang w:val="es-ES" w:eastAsia="es-ES"/>
        </w:rPr>
      </w:pP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Consta en el expediente a folio 1 el artículo 6.4.586 de la Sesión </w:t>
      </w:r>
      <w:r>
        <w:rPr>
          <w:rStyle w:val="CharacterStyle4"/>
          <w:rFonts w:ascii="Verdana" w:hAnsi="Verdana" w:cs="Verdana"/>
          <w:spacing w:val="12"/>
          <w:lang w:val="es-ES" w:eastAsia="es-ES"/>
        </w:rPr>
        <w:t xml:space="preserve">Ordinaria 60-2011 del 24 de agosto de 2011, en el que La Junta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Directiva del Consejo de Transporte Público, acuerda " </w:t>
      </w:r>
      <w:r>
        <w:rPr>
          <w:rStyle w:val="CharacterStyle4"/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 xml:space="preserve">ADJUDICAR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al </w:t>
      </w:r>
      <w:r>
        <w:rPr>
          <w:rStyle w:val="CharacterStyle4"/>
          <w:rFonts w:ascii="Verdana" w:hAnsi="Verdana" w:cs="Verdana"/>
          <w:spacing w:val="27"/>
          <w:lang w:val="es-ES" w:eastAsia="es-ES"/>
        </w:rPr>
        <w:t xml:space="preserve">Señor (a) </w:t>
      </w:r>
      <w:r>
        <w:rPr>
          <w:rStyle w:val="CharacterStyle4"/>
          <w:rFonts w:ascii="Verdana" w:hAnsi="Verdana" w:cs="Verdana"/>
          <w:b/>
          <w:bCs/>
          <w:spacing w:val="27"/>
          <w:sz w:val="23"/>
          <w:szCs w:val="23"/>
          <w:lang w:val="es-ES" w:eastAsia="es-ES"/>
        </w:rPr>
        <w:t>N</w:t>
      </w:r>
      <w:r w:rsidR="00610219">
        <w:rPr>
          <w:rStyle w:val="CharacterStyle4"/>
          <w:rFonts w:ascii="Verdana" w:hAnsi="Verdana" w:cs="Verdana"/>
          <w:b/>
          <w:bCs/>
          <w:spacing w:val="27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7"/>
          <w:sz w:val="23"/>
          <w:szCs w:val="23"/>
          <w:lang w:val="es-ES" w:eastAsia="es-ES"/>
        </w:rPr>
        <w:t>S</w:t>
      </w:r>
      <w:r w:rsidR="00610219">
        <w:rPr>
          <w:rStyle w:val="CharacterStyle4"/>
          <w:rFonts w:ascii="Verdana" w:hAnsi="Verdana" w:cs="Verdana"/>
          <w:b/>
          <w:bCs/>
          <w:spacing w:val="27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7"/>
          <w:sz w:val="23"/>
          <w:szCs w:val="23"/>
          <w:lang w:val="es-ES" w:eastAsia="es-ES"/>
        </w:rPr>
        <w:t>R</w:t>
      </w:r>
      <w:r w:rsidR="00610219">
        <w:rPr>
          <w:rStyle w:val="CharacterStyle4"/>
          <w:rFonts w:ascii="Verdana" w:hAnsi="Verdana" w:cs="Verdana"/>
          <w:b/>
          <w:bCs/>
          <w:spacing w:val="27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7"/>
          <w:sz w:val="23"/>
          <w:szCs w:val="23"/>
          <w:lang w:val="es-ES" w:eastAsia="es-ES"/>
        </w:rPr>
        <w:t>D</w:t>
      </w:r>
      <w:r w:rsidR="00610219">
        <w:rPr>
          <w:rStyle w:val="CharacterStyle4"/>
          <w:rFonts w:ascii="Verdana" w:hAnsi="Verdana" w:cs="Verdana"/>
          <w:b/>
          <w:bCs/>
          <w:spacing w:val="27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7"/>
          <w:sz w:val="23"/>
          <w:szCs w:val="23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27"/>
          <w:lang w:val="es-ES" w:eastAsia="es-ES"/>
        </w:rPr>
        <w:t xml:space="preserve">en la base de </w:t>
      </w:r>
      <w:r>
        <w:rPr>
          <w:rStyle w:val="CharacterStyle4"/>
          <w:rFonts w:ascii="Verdana" w:hAnsi="Verdana" w:cs="Verdana"/>
          <w:spacing w:val="15"/>
          <w:lang w:val="es-ES" w:eastAsia="es-ES"/>
        </w:rPr>
        <w:t xml:space="preserve">operaciones 301010 descrita como CARTAGO de la Provincia de </w:t>
      </w:r>
      <w:r>
        <w:rPr>
          <w:rStyle w:val="CharacterStyle4"/>
          <w:rFonts w:ascii="Verdana" w:hAnsi="Verdana" w:cs="Verdana"/>
          <w:spacing w:val="-3"/>
          <w:lang w:val="es-ES" w:eastAsia="es-ES"/>
        </w:rPr>
        <w:t xml:space="preserve">CARTAGO, una concesión servicio público con vehículo adaptado para el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>transporte de personas con alguna discapacidad."</w:t>
      </w:r>
    </w:p>
    <w:p w:rsidR="001D1E40" w:rsidRDefault="001D1E40" w:rsidP="00712536">
      <w:pPr>
        <w:pStyle w:val="Style3"/>
        <w:kinsoku w:val="0"/>
        <w:autoSpaceDE/>
        <w:autoSpaceDN/>
        <w:adjustRightInd/>
        <w:spacing w:before="288" w:after="612"/>
        <w:jc w:val="both"/>
        <w:rPr>
          <w:rStyle w:val="CharacterStyle4"/>
          <w:rFonts w:ascii="Verdana" w:hAnsi="Verdana" w:cs="Verdana"/>
          <w:lang w:val="es-ES" w:eastAsia="es-ES"/>
        </w:rPr>
      </w:pPr>
      <w:r>
        <w:rPr>
          <w:rStyle w:val="CharacterStyle4"/>
          <w:rFonts w:ascii="Verdana" w:hAnsi="Verdana" w:cs="Verdana"/>
          <w:spacing w:val="-2"/>
          <w:lang w:val="es-ES" w:eastAsia="es-ES"/>
        </w:rPr>
        <w:lastRenderedPageBreak/>
        <w:t xml:space="preserve">Los argumentos esbozados por el recurrente carecen de interés en este </w:t>
      </w:r>
      <w:r>
        <w:rPr>
          <w:rStyle w:val="CharacterStyle4"/>
          <w:rFonts w:ascii="Verdana" w:hAnsi="Verdana" w:cs="Verdana"/>
          <w:lang w:val="es-ES" w:eastAsia="es-ES"/>
        </w:rPr>
        <w:t xml:space="preserve">momento, toda vez que resultó adjudicatario de una de las 1034 placas para transporte de personas con alguna discapacidad, por lo que la </w:t>
      </w:r>
      <w:r>
        <w:rPr>
          <w:rStyle w:val="CharacterStyle4"/>
          <w:rFonts w:ascii="Verdana" w:hAnsi="Verdana" w:cs="Verdana"/>
          <w:spacing w:val="16"/>
          <w:lang w:val="es-ES" w:eastAsia="es-ES"/>
        </w:rPr>
        <w:t xml:space="preserve">impugnación presentada adolece de un interés actual, al verse </w:t>
      </w:r>
      <w:r>
        <w:rPr>
          <w:rStyle w:val="CharacterStyle4"/>
          <w:rFonts w:ascii="Verdana" w:hAnsi="Verdana" w:cs="Verdana"/>
          <w:lang w:val="es-ES" w:eastAsia="es-ES"/>
        </w:rPr>
        <w:t>satisfechas las pretensiones del señor N</w:t>
      </w:r>
      <w:r w:rsidR="00610219">
        <w:rPr>
          <w:rStyle w:val="CharacterStyle4"/>
          <w:rFonts w:ascii="Verdana" w:hAnsi="Verdana" w:cs="Verdana"/>
          <w:lang w:val="es-ES" w:eastAsia="es-ES"/>
        </w:rPr>
        <w:t>.</w:t>
      </w:r>
      <w:r>
        <w:rPr>
          <w:rStyle w:val="CharacterStyle4"/>
          <w:rFonts w:ascii="Verdana" w:hAnsi="Verdana" w:cs="Verdana"/>
          <w:lang w:val="es-ES" w:eastAsia="es-ES"/>
        </w:rPr>
        <w:t>S</w:t>
      </w:r>
      <w:r w:rsidR="00610219">
        <w:rPr>
          <w:rStyle w:val="CharacterStyle4"/>
          <w:rFonts w:ascii="Verdana" w:hAnsi="Verdana" w:cs="Verdana"/>
          <w:lang w:val="es-ES" w:eastAsia="es-ES"/>
        </w:rPr>
        <w:t>.</w:t>
      </w:r>
      <w:r>
        <w:rPr>
          <w:rStyle w:val="CharacterStyle4"/>
          <w:rFonts w:ascii="Verdana" w:hAnsi="Verdana" w:cs="Verdana"/>
          <w:lang w:val="es-ES" w:eastAsia="es-ES"/>
        </w:rPr>
        <w:t>, cual era ser adjudicatario, tal y como ocurre en la actualidad.</w:t>
      </w:r>
    </w:p>
    <w:p w:rsidR="001D1E40" w:rsidRDefault="001D1E40">
      <w:pPr>
        <w:pStyle w:val="Style3"/>
        <w:kinsoku w:val="0"/>
        <w:autoSpaceDE/>
        <w:autoSpaceDN/>
        <w:adjustRightInd/>
        <w:spacing w:before="360" w:line="206" w:lineRule="auto"/>
        <w:ind w:left="3672"/>
        <w:rPr>
          <w:rStyle w:val="CharacterStyle3"/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23"/>
          <w:szCs w:val="23"/>
          <w:lang w:val="es-ES" w:eastAsia="es-ES"/>
        </w:rPr>
        <w:t>POR TANTO</w:t>
      </w:r>
    </w:p>
    <w:p w:rsidR="001D1E40" w:rsidRDefault="001D1E40">
      <w:pPr>
        <w:pStyle w:val="Style5"/>
        <w:numPr>
          <w:ilvl w:val="0"/>
          <w:numId w:val="5"/>
        </w:numPr>
        <w:tabs>
          <w:tab w:val="clear" w:pos="504"/>
          <w:tab w:val="num" w:pos="576"/>
        </w:tabs>
        <w:kinsoku w:val="0"/>
        <w:autoSpaceDE/>
        <w:autoSpaceDN/>
        <w:spacing w:before="396"/>
        <w:rPr>
          <w:rStyle w:val="CharacterStyle4"/>
          <w:rFonts w:ascii="Verdana" w:hAnsi="Verdana" w:cs="Verdana"/>
          <w:spacing w:val="-9"/>
          <w:lang w:val="es-ES" w:eastAsia="es-ES"/>
        </w:rPr>
      </w:pPr>
      <w:r>
        <w:rPr>
          <w:rStyle w:val="CharacterStyle4"/>
          <w:rFonts w:ascii="Verdana" w:hAnsi="Verdana" w:cs="Verdana"/>
          <w:spacing w:val="-5"/>
          <w:lang w:val="es-ES" w:eastAsia="es-ES"/>
        </w:rPr>
        <w:t xml:space="preserve">Se ordena el archivo del expediente por carecer de interés actual, al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haberse nombrado como adjudicatario de una placa de taxi al señor </w:t>
      </w:r>
      <w:r>
        <w:rPr>
          <w:rStyle w:val="CharacterStyle4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R</w:t>
      </w:r>
      <w:r w:rsidR="00610219">
        <w:rPr>
          <w:rStyle w:val="CharacterStyle4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D</w:t>
      </w:r>
      <w:r w:rsidR="00610219">
        <w:rPr>
          <w:rStyle w:val="CharacterStyle4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N</w:t>
      </w:r>
      <w:r w:rsidR="00610219">
        <w:rPr>
          <w:rStyle w:val="CharacterStyle4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S</w:t>
      </w:r>
      <w:r w:rsidR="00610219">
        <w:rPr>
          <w:rStyle w:val="CharacterStyle4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-9"/>
          <w:lang w:val="es-ES" w:eastAsia="es-ES"/>
        </w:rPr>
        <w:t xml:space="preserve">cédula de identidad </w:t>
      </w:r>
      <w:r w:rsidR="00712536">
        <w:rPr>
          <w:rStyle w:val="CharacterStyle4"/>
          <w:rFonts w:ascii="Verdana" w:hAnsi="Verdana" w:cs="Verdana"/>
          <w:spacing w:val="-9"/>
          <w:lang w:val="es-ES" w:eastAsia="es-ES"/>
        </w:rPr>
        <w:t>número….</w:t>
      </w:r>
    </w:p>
    <w:p w:rsidR="001D1E40" w:rsidRDefault="001D1E40">
      <w:pPr>
        <w:pStyle w:val="Style5"/>
        <w:numPr>
          <w:ilvl w:val="0"/>
          <w:numId w:val="6"/>
        </w:numPr>
        <w:tabs>
          <w:tab w:val="clear" w:pos="648"/>
          <w:tab w:val="num" w:pos="720"/>
        </w:tabs>
        <w:kinsoku w:val="0"/>
        <w:autoSpaceDE/>
        <w:autoSpaceDN/>
        <w:spacing w:line="271" w:lineRule="auto"/>
        <w:rPr>
          <w:rStyle w:val="CharacterStyle4"/>
          <w:rFonts w:ascii="Verdana" w:hAnsi="Verdana" w:cs="Verdana"/>
          <w:b/>
          <w:bCs/>
          <w:spacing w:val="-2"/>
          <w:lang w:val="es-ES" w:eastAsia="es-ES"/>
        </w:rPr>
      </w:pPr>
      <w:r>
        <w:rPr>
          <w:rStyle w:val="CharacterStyle4"/>
          <w:rFonts w:ascii="Verdana" w:hAnsi="Verdana" w:cs="Verdana"/>
          <w:lang w:val="es-ES" w:eastAsia="es-ES"/>
        </w:rPr>
        <w:t xml:space="preserve">De conformidad con el artículo 22, inciso c), de la citada Ley 7969,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la presente resolución no tiene ulterior recurso por lo que, se </w:t>
      </w:r>
      <w:r>
        <w:rPr>
          <w:rStyle w:val="CharacterStyle4"/>
          <w:rFonts w:ascii="Verdana" w:hAnsi="Verdana" w:cs="Verdana"/>
          <w:i/>
          <w:iCs/>
          <w:spacing w:val="-1"/>
          <w:sz w:val="25"/>
          <w:szCs w:val="25"/>
          <w:lang w:val="es-ES" w:eastAsia="es-ES"/>
        </w:rPr>
        <w:t xml:space="preserve">tiene por </w:t>
      </w:r>
      <w:r>
        <w:rPr>
          <w:rStyle w:val="CharacterStyle4"/>
          <w:rFonts w:ascii="Verdana" w:hAnsi="Verdana" w:cs="Verdana"/>
          <w:i/>
          <w:iCs/>
          <w:spacing w:val="-2"/>
          <w:sz w:val="25"/>
          <w:szCs w:val="25"/>
          <w:lang w:val="es-ES" w:eastAsia="es-ES"/>
        </w:rPr>
        <w:t xml:space="preserve">agotada la vía administrativa. </w:t>
      </w:r>
      <w:r>
        <w:rPr>
          <w:rStyle w:val="CharacterStyle4"/>
          <w:rFonts w:ascii="Verdana" w:hAnsi="Verdana" w:cs="Verdana"/>
          <w:b/>
          <w:bCs/>
          <w:spacing w:val="-2"/>
          <w:lang w:val="es-ES" w:eastAsia="es-ES"/>
        </w:rPr>
        <w:t>NOTIFIQUESE.</w:t>
      </w:r>
    </w:p>
    <w:p w:rsidR="001D1E40" w:rsidRDefault="001D1E40">
      <w:pPr>
        <w:spacing w:after="4"/>
        <w:ind w:left="3672" w:right="1531"/>
      </w:pPr>
    </w:p>
    <w:p w:rsidR="00B407C1" w:rsidRDefault="00B407C1" w:rsidP="00B407C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B407C1" w:rsidRDefault="00B407C1" w:rsidP="00B407C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B407C1" w:rsidRDefault="00B407C1" w:rsidP="00B407C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B407C1" w:rsidRDefault="00B407C1" w:rsidP="00B407C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B407C1" w:rsidRDefault="00B407C1" w:rsidP="00B407C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B407C1" w:rsidRDefault="00B407C1" w:rsidP="00B407C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B407C1" w:rsidRDefault="00B407C1" w:rsidP="00B407C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B407C1" w:rsidRDefault="00B407C1" w:rsidP="00B407C1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B407C1" w:rsidRDefault="00B407C1" w:rsidP="00B407C1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B407C1" w:rsidRDefault="00B407C1" w:rsidP="00B407C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B407C1" w:rsidRDefault="00B407C1" w:rsidP="0071253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rStyle w:val="CharacterStyle3"/>
          <w:rFonts w:ascii="Garamond" w:hAnsi="Garamond" w:cs="Garamond"/>
          <w:spacing w:val="-7"/>
          <w:sz w:val="21"/>
          <w:szCs w:val="21"/>
          <w:lang w:val="es-ES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B407C1" w:rsidRDefault="00B407C1" w:rsidP="001D1E40">
      <w:pPr>
        <w:pStyle w:val="Style3"/>
        <w:kinsoku w:val="0"/>
        <w:autoSpaceDE/>
        <w:autoSpaceDN/>
        <w:adjustRightInd/>
        <w:spacing w:before="72" w:after="1368" w:line="188" w:lineRule="exact"/>
        <w:ind w:left="1008"/>
        <w:jc w:val="right"/>
        <w:rPr>
          <w:rStyle w:val="CharacterStyle3"/>
          <w:rFonts w:ascii="Garamond" w:hAnsi="Garamond" w:cs="Garamond"/>
          <w:spacing w:val="-7"/>
          <w:sz w:val="21"/>
          <w:szCs w:val="21"/>
          <w:lang w:val="es-ES" w:eastAsia="es-ES"/>
        </w:rPr>
      </w:pPr>
    </w:p>
    <w:p w:rsidR="00B407C1" w:rsidRDefault="00B407C1" w:rsidP="001D1E40">
      <w:pPr>
        <w:pStyle w:val="Style3"/>
        <w:kinsoku w:val="0"/>
        <w:autoSpaceDE/>
        <w:autoSpaceDN/>
        <w:adjustRightInd/>
        <w:spacing w:before="72" w:after="1368" w:line="188" w:lineRule="exact"/>
        <w:ind w:left="1008"/>
        <w:jc w:val="right"/>
        <w:rPr>
          <w:rStyle w:val="CharacterStyle3"/>
          <w:rFonts w:ascii="Garamond" w:hAnsi="Garamond" w:cs="Garamond"/>
          <w:spacing w:val="-7"/>
          <w:sz w:val="21"/>
          <w:szCs w:val="21"/>
          <w:lang w:val="es-ES" w:eastAsia="es-ES"/>
        </w:rPr>
      </w:pPr>
    </w:p>
    <w:sectPr w:rsidR="00B407C1" w:rsidSect="00792613">
      <w:pgSz w:w="12120" w:h="15840"/>
      <w:pgMar w:top="1096" w:right="1495" w:bottom="562" w:left="16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D5C5"/>
    <w:multiLevelType w:val="singleLevel"/>
    <w:tmpl w:val="63915C1F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rFonts w:ascii="Verdana" w:hAnsi="Verdana" w:cs="Verdana"/>
        <w:b/>
        <w:bCs/>
        <w:i/>
        <w:iCs/>
        <w:snapToGrid/>
        <w:sz w:val="18"/>
        <w:szCs w:val="18"/>
      </w:rPr>
    </w:lvl>
  </w:abstractNum>
  <w:abstractNum w:abstractNumId="1">
    <w:nsid w:val="0443F4A7"/>
    <w:multiLevelType w:val="singleLevel"/>
    <w:tmpl w:val="7224A528"/>
    <w:lvl w:ilvl="0">
      <w:start w:val="1"/>
      <w:numFmt w:val="lowerLetter"/>
      <w:lvlText w:val="%1)-"/>
      <w:lvlJc w:val="left"/>
      <w:pPr>
        <w:tabs>
          <w:tab w:val="num" w:pos="576"/>
        </w:tabs>
        <w:ind w:left="288"/>
      </w:pPr>
      <w:rPr>
        <w:rFonts w:ascii="Verdana" w:hAnsi="Verdana" w:cs="Verdana"/>
        <w:snapToGrid/>
        <w:spacing w:val="5"/>
        <w:sz w:val="24"/>
        <w:szCs w:val="24"/>
      </w:rPr>
    </w:lvl>
  </w:abstractNum>
  <w:abstractNum w:abstractNumId="2">
    <w:nsid w:val="0634301E"/>
    <w:multiLevelType w:val="singleLevel"/>
    <w:tmpl w:val="3FD5CA09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snapToGrid/>
        <w:spacing w:val="-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lowerLetter"/>
        <w:lvlText w:val="%1)-"/>
        <w:lvlJc w:val="left"/>
        <w:pPr>
          <w:tabs>
            <w:tab w:val="num" w:pos="504"/>
          </w:tabs>
          <w:ind w:left="288" w:firstLine="72"/>
        </w:pPr>
        <w:rPr>
          <w:rFonts w:ascii="Verdana" w:hAnsi="Verdana" w:cs="Verdana"/>
          <w:snapToGrid/>
          <w:spacing w:val="6"/>
          <w:sz w:val="24"/>
          <w:szCs w:val="24"/>
        </w:rPr>
      </w:lvl>
    </w:lvlOverride>
  </w:num>
  <w:num w:numId="4">
    <w:abstractNumId w:val="1"/>
    <w:lvlOverride w:ilvl="0">
      <w:lvl w:ilvl="0">
        <w:numFmt w:val="lowerLetter"/>
        <w:lvlText w:val="%1)-"/>
        <w:lvlJc w:val="left"/>
        <w:pPr>
          <w:tabs>
            <w:tab w:val="num" w:pos="432"/>
          </w:tabs>
          <w:ind w:left="288" w:firstLine="72"/>
        </w:pPr>
        <w:rPr>
          <w:rFonts w:ascii="Verdana" w:hAnsi="Verdana" w:cs="Verdana"/>
          <w:snapToGrid/>
          <w:spacing w:val="1"/>
          <w:sz w:val="24"/>
          <w:szCs w:val="24"/>
        </w:rPr>
      </w:lvl>
    </w:lvlOverride>
  </w:num>
  <w:num w:numId="5">
    <w:abstractNumId w:val="2"/>
  </w:num>
  <w:num w:numId="6">
    <w:abstractNumId w:val="2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Verdana" w:hAnsi="Verdana" w:cs="Verdana"/>
          <w:snapToGrid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C914FE"/>
    <w:rsid w:val="001D1E40"/>
    <w:rsid w:val="00610219"/>
    <w:rsid w:val="006520E9"/>
    <w:rsid w:val="00712536"/>
    <w:rsid w:val="00792613"/>
    <w:rsid w:val="00B407C1"/>
    <w:rsid w:val="00C914FE"/>
    <w:rsid w:val="00E9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13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92613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79261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792613"/>
    <w:pPr>
      <w:kinsoku/>
      <w:autoSpaceDE w:val="0"/>
      <w:autoSpaceDN w:val="0"/>
      <w:spacing w:before="252" w:line="285" w:lineRule="auto"/>
      <w:ind w:right="72"/>
      <w:jc w:val="both"/>
    </w:pPr>
    <w:rPr>
      <w:i/>
      <w:iCs/>
      <w:sz w:val="18"/>
      <w:szCs w:val="18"/>
    </w:rPr>
  </w:style>
  <w:style w:type="paragraph" w:customStyle="1" w:styleId="Style4">
    <w:name w:val="Style 4"/>
    <w:basedOn w:val="Normal"/>
    <w:uiPriority w:val="99"/>
    <w:rsid w:val="00792613"/>
    <w:pPr>
      <w:kinsoku/>
      <w:autoSpaceDE w:val="0"/>
      <w:autoSpaceDN w:val="0"/>
      <w:spacing w:before="360" w:line="280" w:lineRule="auto"/>
      <w:jc w:val="both"/>
    </w:pPr>
  </w:style>
  <w:style w:type="paragraph" w:customStyle="1" w:styleId="Style5">
    <w:name w:val="Style 5"/>
    <w:basedOn w:val="Normal"/>
    <w:uiPriority w:val="99"/>
    <w:rsid w:val="00792613"/>
    <w:pPr>
      <w:kinsoku/>
      <w:autoSpaceDE w:val="0"/>
      <w:autoSpaceDN w:val="0"/>
      <w:spacing w:line="283" w:lineRule="auto"/>
      <w:ind w:right="288"/>
      <w:jc w:val="both"/>
    </w:pPr>
  </w:style>
  <w:style w:type="character" w:customStyle="1" w:styleId="CharacterStyle3">
    <w:name w:val="Character Style 3"/>
    <w:uiPriority w:val="99"/>
    <w:rsid w:val="00792613"/>
    <w:rPr>
      <w:sz w:val="20"/>
    </w:rPr>
  </w:style>
  <w:style w:type="character" w:customStyle="1" w:styleId="CharacterStyle4">
    <w:name w:val="Character Style 4"/>
    <w:uiPriority w:val="99"/>
    <w:rsid w:val="00792613"/>
    <w:rPr>
      <w:sz w:val="24"/>
    </w:rPr>
  </w:style>
  <w:style w:type="character" w:customStyle="1" w:styleId="CharacterStyle2">
    <w:name w:val="Character Style 2"/>
    <w:uiPriority w:val="99"/>
    <w:rsid w:val="00792613"/>
    <w:rPr>
      <w:i/>
      <w:sz w:val="18"/>
    </w:rPr>
  </w:style>
  <w:style w:type="paragraph" w:customStyle="1" w:styleId="Style11">
    <w:name w:val="Style 11"/>
    <w:basedOn w:val="Normal"/>
    <w:uiPriority w:val="99"/>
    <w:rsid w:val="00B407C1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1599</Words>
  <Characters>8519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2014-09-16T17:19:00Z</dcterms:created>
  <dcterms:modified xsi:type="dcterms:W3CDTF">2014-09-24T21:40:00Z</dcterms:modified>
</cp:coreProperties>
</file>